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31F3E" w14:textId="602BE588" w:rsidR="00704D70" w:rsidRPr="007A538B" w:rsidRDefault="00411614">
      <w:pPr>
        <w:bidi/>
        <w:jc w:val="center"/>
        <w:rPr>
          <w:rFonts w:ascii="Andalus" w:hAnsi="Andalus" w:cs="Andalus"/>
          <w:bCs/>
          <w:sz w:val="36"/>
          <w:szCs w:val="36"/>
          <w:rtl/>
          <w:lang w:bidi="ar-IQ"/>
        </w:rPr>
      </w:pPr>
      <w:r>
        <w:rPr>
          <w:rFonts w:ascii="Andalus" w:hAnsi="Andalus" w:cs="Andalus"/>
          <w:bCs/>
          <w:sz w:val="36"/>
          <w:szCs w:val="36"/>
          <w:rtl/>
          <w:lang w:bidi="ar-IQ"/>
        </w:rPr>
        <w:t>وقائع ورشة العمل</w:t>
      </w:r>
      <w:r w:rsidR="007A538B" w:rsidRPr="007A538B">
        <w:rPr>
          <w:rFonts w:ascii="Andalus" w:hAnsi="Andalus" w:cs="Andalus"/>
          <w:bCs/>
          <w:sz w:val="36"/>
          <w:szCs w:val="36"/>
          <w:rtl/>
          <w:lang w:bidi="ar-IQ"/>
        </w:rPr>
        <w:t xml:space="preserve"> الموسومة </w:t>
      </w:r>
    </w:p>
    <w:p w14:paraId="72839FC7" w14:textId="1529EA0A" w:rsidR="007864E0" w:rsidRPr="00E74643" w:rsidRDefault="007A538B" w:rsidP="00E74643">
      <w:pPr>
        <w:bidi/>
        <w:jc w:val="center"/>
        <w:rPr>
          <w:rFonts w:ascii="Andalus" w:hAnsi="Andalus" w:cs="Andalus"/>
          <w:bCs/>
          <w:sz w:val="36"/>
          <w:szCs w:val="36"/>
          <w:rtl/>
          <w:lang w:bidi="ar-IQ"/>
        </w:rPr>
      </w:pPr>
      <w:r w:rsidRPr="007A538B">
        <w:rPr>
          <w:rFonts w:ascii="Andalus" w:hAnsi="Andalus" w:cs="Andalus"/>
          <w:bCs/>
          <w:sz w:val="36"/>
          <w:szCs w:val="36"/>
          <w:rtl/>
          <w:lang w:bidi="ar-IQ"/>
        </w:rPr>
        <w:t>( إدارة الموارد الم</w:t>
      </w:r>
      <w:bookmarkStart w:id="0" w:name="_GoBack"/>
      <w:bookmarkEnd w:id="0"/>
      <w:r w:rsidRPr="007A538B">
        <w:rPr>
          <w:rFonts w:ascii="Andalus" w:hAnsi="Andalus" w:cs="Andalus"/>
          <w:bCs/>
          <w:sz w:val="36"/>
          <w:szCs w:val="36"/>
          <w:rtl/>
          <w:lang w:bidi="ar-IQ"/>
        </w:rPr>
        <w:t>ائية في العراق في ظروف الشحة ومعالجتها)</w:t>
      </w:r>
    </w:p>
    <w:p w14:paraId="460AC3AB" w14:textId="26015409" w:rsidR="003329B6" w:rsidRPr="003329B6" w:rsidRDefault="003329B6" w:rsidP="003329B6">
      <w:pPr>
        <w:bidi/>
        <w:jc w:val="both"/>
        <w:rPr>
          <w:b/>
          <w:bCs/>
          <w:sz w:val="28"/>
          <w:szCs w:val="28"/>
          <w:rtl/>
        </w:rPr>
      </w:pPr>
      <w:r w:rsidRPr="003329B6">
        <w:rPr>
          <w:rFonts w:cs="Times New Roman" w:hint="cs"/>
          <w:b/>
          <w:bCs/>
          <w:sz w:val="28"/>
          <w:szCs w:val="28"/>
          <w:rtl/>
        </w:rPr>
        <w:t>التوصيات</w:t>
      </w:r>
    </w:p>
    <w:p w14:paraId="28234B92" w14:textId="77777777" w:rsidR="008A1ED4" w:rsidRPr="008A1ED4" w:rsidRDefault="008A1ED4" w:rsidP="008A1ED4">
      <w:pPr>
        <w:bidi/>
        <w:rPr>
          <w:b/>
          <w:sz w:val="28"/>
          <w:szCs w:val="28"/>
          <w:rtl/>
        </w:rPr>
      </w:pPr>
      <w:r w:rsidRPr="008A1ED4">
        <w:rPr>
          <w:rFonts w:cs="Times New Roman"/>
          <w:b/>
          <w:sz w:val="28"/>
          <w:szCs w:val="28"/>
          <w:rtl/>
        </w:rPr>
        <w:t>ومن اهم التوصيات التي طرحت في هذه الورشة كانت</w:t>
      </w:r>
      <w:r w:rsidRPr="008A1ED4">
        <w:rPr>
          <w:b/>
          <w:sz w:val="28"/>
          <w:szCs w:val="28"/>
        </w:rPr>
        <w:t>:</w:t>
      </w:r>
    </w:p>
    <w:p w14:paraId="633A6EBB" w14:textId="3E978048" w:rsidR="008A1ED4" w:rsidRPr="008A1ED4" w:rsidRDefault="008A1ED4" w:rsidP="008A1ED4">
      <w:pPr>
        <w:pStyle w:val="ListParagraph"/>
        <w:numPr>
          <w:ilvl w:val="0"/>
          <w:numId w:val="1"/>
        </w:numPr>
        <w:bidi/>
        <w:jc w:val="lowKashida"/>
        <w:rPr>
          <w:b/>
          <w:sz w:val="28"/>
          <w:szCs w:val="28"/>
        </w:rPr>
      </w:pPr>
      <w:r>
        <w:rPr>
          <w:rFonts w:cs="Times New Roman" w:hint="cs"/>
          <w:b/>
          <w:sz w:val="28"/>
          <w:szCs w:val="28"/>
          <w:rtl/>
        </w:rPr>
        <w:t>قيام الجهات المختصة ب</w:t>
      </w:r>
      <w:r w:rsidRPr="008A1ED4">
        <w:rPr>
          <w:rFonts w:cs="Times New Roman"/>
          <w:b/>
          <w:sz w:val="28"/>
          <w:szCs w:val="28"/>
          <w:rtl/>
        </w:rPr>
        <w:t>تعزيز المؤسسات</w:t>
      </w:r>
      <w:r>
        <w:rPr>
          <w:rFonts w:cs="Times New Roman" w:hint="cs"/>
          <w:b/>
          <w:sz w:val="28"/>
          <w:szCs w:val="28"/>
          <w:rtl/>
        </w:rPr>
        <w:t xml:space="preserve"> ذات العلاقة بادارة الموارد المائية</w:t>
      </w:r>
      <w:r w:rsidRPr="008A1ED4">
        <w:rPr>
          <w:rFonts w:cs="Times New Roman"/>
          <w:b/>
          <w:sz w:val="28"/>
          <w:szCs w:val="28"/>
          <w:rtl/>
        </w:rPr>
        <w:t>، وإدارة المعلومات</w:t>
      </w:r>
      <w:r>
        <w:rPr>
          <w:rFonts w:cs="Times New Roman" w:hint="cs"/>
          <w:b/>
          <w:sz w:val="28"/>
          <w:szCs w:val="28"/>
          <w:rtl/>
        </w:rPr>
        <w:t xml:space="preserve"> الخاصة بها</w:t>
      </w:r>
      <w:r w:rsidRPr="008A1ED4">
        <w:rPr>
          <w:rFonts w:cs="Times New Roman"/>
          <w:b/>
          <w:sz w:val="28"/>
          <w:szCs w:val="28"/>
          <w:rtl/>
        </w:rPr>
        <w:t xml:space="preserve">، وتطوير البنية التحتية </w:t>
      </w:r>
      <w:r w:rsidRPr="008A1ED4">
        <w:rPr>
          <w:b/>
          <w:sz w:val="28"/>
          <w:szCs w:val="28"/>
          <w:rtl/>
        </w:rPr>
        <w:t>(</w:t>
      </w:r>
      <w:r w:rsidRPr="008A1ED4">
        <w:rPr>
          <w:rFonts w:cs="Times New Roman"/>
          <w:b/>
          <w:sz w:val="28"/>
          <w:szCs w:val="28"/>
          <w:rtl/>
        </w:rPr>
        <w:t>الطبيعية والمادية</w:t>
      </w:r>
      <w:r w:rsidRPr="008A1ED4">
        <w:rPr>
          <w:b/>
          <w:sz w:val="28"/>
          <w:szCs w:val="28"/>
          <w:rtl/>
        </w:rPr>
        <w:t>).</w:t>
      </w:r>
    </w:p>
    <w:p w14:paraId="53B6ECA0" w14:textId="32021853" w:rsidR="008A1ED4" w:rsidRPr="008A1ED4" w:rsidRDefault="008A1ED4" w:rsidP="008A1ED4">
      <w:pPr>
        <w:pStyle w:val="ListParagraph"/>
        <w:numPr>
          <w:ilvl w:val="0"/>
          <w:numId w:val="1"/>
        </w:numPr>
        <w:bidi/>
        <w:jc w:val="lowKashida"/>
        <w:rPr>
          <w:b/>
          <w:sz w:val="28"/>
          <w:szCs w:val="28"/>
        </w:rPr>
      </w:pPr>
      <w:r w:rsidRPr="008A1ED4">
        <w:rPr>
          <w:b/>
          <w:sz w:val="28"/>
          <w:szCs w:val="28"/>
          <w:rtl/>
        </w:rPr>
        <w:t xml:space="preserve"> </w:t>
      </w:r>
      <w:r>
        <w:rPr>
          <w:rFonts w:cs="Times New Roman" w:hint="cs"/>
          <w:b/>
          <w:sz w:val="28"/>
          <w:szCs w:val="28"/>
          <w:rtl/>
        </w:rPr>
        <w:t xml:space="preserve">استحداث </w:t>
      </w:r>
      <w:r w:rsidRPr="008A1ED4">
        <w:rPr>
          <w:rFonts w:cs="Times New Roman"/>
          <w:b/>
          <w:sz w:val="28"/>
          <w:szCs w:val="28"/>
          <w:rtl/>
        </w:rPr>
        <w:t xml:space="preserve"> أدوات مؤسسية كالأطر القانونية والتنظيمية وتسعير المياه والحوافز لتحسين تخصيص الموارد المائية وتنظيمها والحفاظ عليها</w:t>
      </w:r>
      <w:r w:rsidRPr="008A1ED4">
        <w:rPr>
          <w:b/>
          <w:sz w:val="28"/>
          <w:szCs w:val="28"/>
          <w:rtl/>
        </w:rPr>
        <w:t>.</w:t>
      </w:r>
    </w:p>
    <w:p w14:paraId="2BA09729" w14:textId="55211250" w:rsidR="008A1ED4" w:rsidRPr="008A1ED4" w:rsidRDefault="008A1ED4" w:rsidP="008A1ED4">
      <w:pPr>
        <w:pStyle w:val="ListParagraph"/>
        <w:numPr>
          <w:ilvl w:val="0"/>
          <w:numId w:val="1"/>
        </w:numPr>
        <w:bidi/>
        <w:jc w:val="lowKashida"/>
        <w:rPr>
          <w:b/>
          <w:sz w:val="28"/>
          <w:szCs w:val="28"/>
        </w:rPr>
      </w:pPr>
      <w:r w:rsidRPr="008A1ED4">
        <w:rPr>
          <w:rFonts w:cs="Times New Roman"/>
          <w:b/>
          <w:sz w:val="28"/>
          <w:szCs w:val="28"/>
          <w:rtl/>
        </w:rPr>
        <w:t xml:space="preserve"> إنشاء نظم للمعلومات من أجل رصد الموارد، واتخاذ القرارات في ظل عدم اليقين</w:t>
      </w:r>
      <w:r>
        <w:rPr>
          <w:rFonts w:cs="Times New Roman" w:hint="cs"/>
          <w:b/>
          <w:sz w:val="28"/>
          <w:szCs w:val="28"/>
          <w:rtl/>
        </w:rPr>
        <w:t xml:space="preserve"> الهيدرولوجي</w:t>
      </w:r>
      <w:r w:rsidRPr="008A1ED4">
        <w:rPr>
          <w:rFonts w:cs="Times New Roman"/>
          <w:b/>
          <w:sz w:val="28"/>
          <w:szCs w:val="28"/>
          <w:rtl/>
        </w:rPr>
        <w:t>، وتحليل الأنظمة، وإنشاء نظام للتنبؤ والإنذار خاص بالأرصاد الجوية الهيدرولوجية</w:t>
      </w:r>
      <w:r w:rsidRPr="008A1ED4">
        <w:rPr>
          <w:b/>
          <w:sz w:val="28"/>
          <w:szCs w:val="28"/>
          <w:rtl/>
        </w:rPr>
        <w:t>.</w:t>
      </w:r>
    </w:p>
    <w:p w14:paraId="4AD3BBFD" w14:textId="550542A5" w:rsidR="008A1ED4" w:rsidRPr="008A1ED4" w:rsidRDefault="008A1ED4" w:rsidP="00C440FA">
      <w:pPr>
        <w:pStyle w:val="ListParagraph"/>
        <w:numPr>
          <w:ilvl w:val="0"/>
          <w:numId w:val="1"/>
        </w:numPr>
        <w:bidi/>
        <w:jc w:val="lowKashida"/>
        <w:rPr>
          <w:b/>
          <w:sz w:val="28"/>
          <w:szCs w:val="28"/>
        </w:rPr>
      </w:pPr>
      <w:r w:rsidRPr="008A1ED4">
        <w:rPr>
          <w:rFonts w:cs="Times New Roman"/>
          <w:b/>
          <w:sz w:val="28"/>
          <w:szCs w:val="28"/>
          <w:rtl/>
        </w:rPr>
        <w:t xml:space="preserve"> دراسة ضخ استثمارات في التكنولوجيات المبتكرة لتعزيز الإنتاجية والحفاظ على الموارد وحمايتها وإعادة تدوير مياه ال</w:t>
      </w:r>
      <w:r w:rsidR="00C440FA">
        <w:rPr>
          <w:rFonts w:cs="Times New Roman" w:hint="cs"/>
          <w:b/>
          <w:sz w:val="28"/>
          <w:szCs w:val="28"/>
          <w:rtl/>
        </w:rPr>
        <w:t xml:space="preserve">امطار </w:t>
      </w:r>
      <w:r w:rsidR="00C440FA">
        <w:rPr>
          <w:rFonts w:hint="cs"/>
          <w:b/>
          <w:sz w:val="28"/>
          <w:szCs w:val="28"/>
          <w:rtl/>
        </w:rPr>
        <w:t>(</w:t>
      </w:r>
      <w:r w:rsidR="00C440FA">
        <w:rPr>
          <w:rFonts w:cs="Times New Roman" w:hint="cs"/>
          <w:b/>
          <w:sz w:val="28"/>
          <w:szCs w:val="28"/>
          <w:rtl/>
        </w:rPr>
        <w:t>في المناطق الشمالية</w:t>
      </w:r>
      <w:r w:rsidR="00C440FA">
        <w:rPr>
          <w:rFonts w:hint="cs"/>
          <w:b/>
          <w:sz w:val="28"/>
          <w:szCs w:val="28"/>
          <w:rtl/>
        </w:rPr>
        <w:t>)</w:t>
      </w:r>
      <w:r w:rsidRPr="008A1ED4">
        <w:rPr>
          <w:rFonts w:cs="Times New Roman"/>
          <w:b/>
          <w:sz w:val="28"/>
          <w:szCs w:val="28"/>
          <w:rtl/>
        </w:rPr>
        <w:t xml:space="preserve"> ومياه الصرف وتطوير </w:t>
      </w:r>
      <w:r w:rsidR="00C440FA">
        <w:rPr>
          <w:rFonts w:cs="Times New Roman" w:hint="cs"/>
          <w:b/>
          <w:sz w:val="28"/>
          <w:szCs w:val="28"/>
          <w:rtl/>
        </w:rPr>
        <w:t xml:space="preserve">واستغلال </w:t>
      </w:r>
      <w:r w:rsidRPr="008A1ED4">
        <w:rPr>
          <w:rFonts w:cs="Times New Roman"/>
          <w:b/>
          <w:sz w:val="28"/>
          <w:szCs w:val="28"/>
          <w:rtl/>
        </w:rPr>
        <w:t>مصادر المياه غير التقليدية</w:t>
      </w:r>
      <w:r w:rsidR="00C440FA">
        <w:rPr>
          <w:rFonts w:cs="Times New Roman" w:hint="cs"/>
          <w:b/>
          <w:sz w:val="28"/>
          <w:szCs w:val="28"/>
          <w:rtl/>
        </w:rPr>
        <w:t xml:space="preserve"> كحصاد المياه وتحلية المياه المالحة فضلا عن المياه الجوفية</w:t>
      </w:r>
      <w:r w:rsidRPr="008A1ED4">
        <w:rPr>
          <w:b/>
          <w:sz w:val="28"/>
          <w:szCs w:val="28"/>
          <w:rtl/>
        </w:rPr>
        <w:t>.</w:t>
      </w:r>
    </w:p>
    <w:p w14:paraId="64E99C9B" w14:textId="1070F522" w:rsidR="008A1ED4" w:rsidRPr="008A1ED4" w:rsidRDefault="008A1ED4" w:rsidP="008A1ED4">
      <w:pPr>
        <w:pStyle w:val="ListParagraph"/>
        <w:numPr>
          <w:ilvl w:val="0"/>
          <w:numId w:val="1"/>
        </w:numPr>
        <w:bidi/>
        <w:jc w:val="lowKashida"/>
        <w:rPr>
          <w:b/>
          <w:sz w:val="28"/>
          <w:szCs w:val="28"/>
        </w:rPr>
      </w:pPr>
      <w:r w:rsidRPr="008A1ED4">
        <w:rPr>
          <w:rFonts w:cs="Times New Roman"/>
          <w:b/>
          <w:sz w:val="28"/>
          <w:szCs w:val="28"/>
          <w:rtl/>
        </w:rPr>
        <w:t>البحث عن فرص لتعزيز تخزين المياه، بما في ذلك إعادة تغذية مكامن المياه الجوفية وتحسينها</w:t>
      </w:r>
      <w:r w:rsidRPr="008A1ED4">
        <w:rPr>
          <w:b/>
          <w:sz w:val="28"/>
          <w:szCs w:val="28"/>
          <w:rtl/>
        </w:rPr>
        <w:t xml:space="preserve">. </w:t>
      </w:r>
    </w:p>
    <w:p w14:paraId="6D16E917" w14:textId="41A7842B" w:rsidR="008A1ED4" w:rsidRPr="008A1ED4" w:rsidRDefault="008A1ED4" w:rsidP="008A1ED4">
      <w:pPr>
        <w:pStyle w:val="ListParagraph"/>
        <w:numPr>
          <w:ilvl w:val="0"/>
          <w:numId w:val="1"/>
        </w:numPr>
        <w:bidi/>
        <w:jc w:val="lowKashida"/>
        <w:rPr>
          <w:b/>
          <w:sz w:val="28"/>
          <w:szCs w:val="28"/>
          <w:rtl/>
        </w:rPr>
      </w:pPr>
      <w:r w:rsidRPr="008A1ED4">
        <w:rPr>
          <w:rFonts w:cs="Times New Roman"/>
          <w:b/>
          <w:sz w:val="28"/>
          <w:szCs w:val="28"/>
          <w:rtl/>
        </w:rPr>
        <w:t>الاستفادة العملية وتطبيق مخرجات البحوث العلمية في مجال معالجة واعادة استخدام المياه ووسائل الري المستحدثة والمنجزة في قسم هندسة الموارد المائية</w:t>
      </w:r>
      <w:r w:rsidRPr="008A1ED4">
        <w:rPr>
          <w:b/>
          <w:sz w:val="28"/>
          <w:szCs w:val="28"/>
        </w:rPr>
        <w:t>.</w:t>
      </w:r>
    </w:p>
    <w:p w14:paraId="22F91B62" w14:textId="4AD51895" w:rsidR="008A1ED4" w:rsidRPr="008A1ED4" w:rsidRDefault="008A1ED4" w:rsidP="008A1ED4">
      <w:pPr>
        <w:pStyle w:val="ListParagraph"/>
        <w:numPr>
          <w:ilvl w:val="0"/>
          <w:numId w:val="1"/>
        </w:numPr>
        <w:bidi/>
        <w:jc w:val="lowKashida"/>
        <w:rPr>
          <w:b/>
          <w:sz w:val="28"/>
          <w:szCs w:val="28"/>
          <w:rtl/>
        </w:rPr>
      </w:pPr>
      <w:r w:rsidRPr="008A1ED4">
        <w:rPr>
          <w:rFonts w:cs="Times New Roman"/>
          <w:b/>
          <w:sz w:val="28"/>
          <w:szCs w:val="28"/>
          <w:rtl/>
        </w:rPr>
        <w:t>ضرورة التوسع في مجال معالجة واعادة استخدام مياه الصرف الصرف ومياه بزل الاراضي الزراعية ومياه مخلفات المعامل الصناعية والتي تشكل نسبة لايستهان بها توفر الاستخدام الامن للمياه في مجالات عديدة تعمل على الحد من تاثيرات الشحة المائية والحفاظ على مياه الانهر من التلوث الناتج من تصريف هذه المياه  اليها</w:t>
      </w:r>
      <w:r w:rsidRPr="008A1ED4">
        <w:rPr>
          <w:b/>
          <w:sz w:val="28"/>
          <w:szCs w:val="28"/>
        </w:rPr>
        <w:t>.</w:t>
      </w:r>
    </w:p>
    <w:p w14:paraId="499C3406" w14:textId="71EAD87C" w:rsidR="008A1ED4" w:rsidRPr="008A1ED4" w:rsidRDefault="008A1ED4" w:rsidP="008A1ED4">
      <w:pPr>
        <w:pStyle w:val="ListParagraph"/>
        <w:numPr>
          <w:ilvl w:val="0"/>
          <w:numId w:val="1"/>
        </w:numPr>
        <w:bidi/>
        <w:jc w:val="lowKashida"/>
        <w:rPr>
          <w:b/>
          <w:sz w:val="28"/>
          <w:szCs w:val="28"/>
          <w:rtl/>
        </w:rPr>
      </w:pPr>
      <w:r w:rsidRPr="008A1ED4">
        <w:rPr>
          <w:rFonts w:cs="Times New Roman"/>
          <w:b/>
          <w:sz w:val="28"/>
          <w:szCs w:val="28"/>
          <w:rtl/>
        </w:rPr>
        <w:t>العمل على زراعة الاراضي القاحلة وتثبيت الكثبان الرملية واستخدام المياه المعادة في عملية الري</w:t>
      </w:r>
      <w:r w:rsidRPr="008A1ED4">
        <w:rPr>
          <w:b/>
          <w:sz w:val="28"/>
          <w:szCs w:val="28"/>
        </w:rPr>
        <w:t>.</w:t>
      </w:r>
    </w:p>
    <w:p w14:paraId="0884B794" w14:textId="4531F3AD" w:rsidR="008A1ED4" w:rsidRPr="008A1ED4" w:rsidRDefault="008A1ED4" w:rsidP="008A1ED4">
      <w:pPr>
        <w:pStyle w:val="ListParagraph"/>
        <w:numPr>
          <w:ilvl w:val="0"/>
          <w:numId w:val="1"/>
        </w:numPr>
        <w:bidi/>
        <w:jc w:val="lowKashida"/>
        <w:rPr>
          <w:b/>
          <w:sz w:val="28"/>
          <w:szCs w:val="28"/>
          <w:rtl/>
        </w:rPr>
      </w:pPr>
      <w:r w:rsidRPr="008A1ED4">
        <w:rPr>
          <w:rFonts w:cs="Times New Roman"/>
          <w:b/>
          <w:sz w:val="28"/>
          <w:szCs w:val="28"/>
          <w:rtl/>
        </w:rPr>
        <w:t>ضرورة العمل على تشريع قوانين وانظمة تنظم العمل وتضع المعايير الصحية والبيئية في مجال اعادة استخدام المياه</w:t>
      </w:r>
      <w:r w:rsidRPr="008A1ED4">
        <w:rPr>
          <w:b/>
          <w:sz w:val="28"/>
          <w:szCs w:val="28"/>
        </w:rPr>
        <w:t>.</w:t>
      </w:r>
    </w:p>
    <w:p w14:paraId="668363BB" w14:textId="361B2F7A" w:rsidR="008A1ED4" w:rsidRPr="008A1ED4" w:rsidRDefault="008A1ED4" w:rsidP="008A1ED4">
      <w:pPr>
        <w:pStyle w:val="ListParagraph"/>
        <w:numPr>
          <w:ilvl w:val="0"/>
          <w:numId w:val="1"/>
        </w:numPr>
        <w:bidi/>
        <w:jc w:val="lowKashida"/>
        <w:rPr>
          <w:b/>
          <w:sz w:val="28"/>
          <w:szCs w:val="28"/>
          <w:rtl/>
        </w:rPr>
      </w:pPr>
      <w:r w:rsidRPr="008A1ED4">
        <w:rPr>
          <w:rFonts w:cs="Times New Roman"/>
          <w:b/>
          <w:sz w:val="28"/>
          <w:szCs w:val="28"/>
          <w:rtl/>
        </w:rPr>
        <w:t>ضرورة العمل على المراقبة المستمرة للمياه المعاد استخدامها خصوصا تلك المستخدمة في الزراعة</w:t>
      </w:r>
      <w:r w:rsidRPr="008A1ED4">
        <w:rPr>
          <w:b/>
          <w:sz w:val="28"/>
          <w:szCs w:val="28"/>
        </w:rPr>
        <w:t>.</w:t>
      </w:r>
    </w:p>
    <w:p w14:paraId="5995FB43" w14:textId="63EFB45F" w:rsidR="008A1ED4" w:rsidRPr="008A1ED4" w:rsidRDefault="008A1ED4" w:rsidP="008A1ED4">
      <w:pPr>
        <w:pStyle w:val="ListParagraph"/>
        <w:numPr>
          <w:ilvl w:val="0"/>
          <w:numId w:val="1"/>
        </w:numPr>
        <w:bidi/>
        <w:jc w:val="lowKashida"/>
        <w:rPr>
          <w:b/>
          <w:sz w:val="28"/>
          <w:szCs w:val="28"/>
          <w:rtl/>
        </w:rPr>
      </w:pPr>
      <w:r w:rsidRPr="008A1ED4">
        <w:rPr>
          <w:rFonts w:cs="Times New Roman"/>
          <w:b/>
          <w:sz w:val="28"/>
          <w:szCs w:val="28"/>
          <w:rtl/>
        </w:rPr>
        <w:t>ضرورة العمل على الزام المنشأت الصناعية والمعامل بضرورة نصب وحدات لمعالجة واعادة استخدام المياه</w:t>
      </w:r>
      <w:r w:rsidRPr="008A1ED4">
        <w:rPr>
          <w:b/>
          <w:sz w:val="28"/>
          <w:szCs w:val="28"/>
        </w:rPr>
        <w:t>.</w:t>
      </w:r>
    </w:p>
    <w:p w14:paraId="2FB7CD17" w14:textId="2CDE3D7D" w:rsidR="008A1ED4" w:rsidRPr="008A1ED4" w:rsidRDefault="008A1ED4" w:rsidP="008A1ED4">
      <w:pPr>
        <w:pStyle w:val="ListParagraph"/>
        <w:numPr>
          <w:ilvl w:val="0"/>
          <w:numId w:val="1"/>
        </w:numPr>
        <w:bidi/>
        <w:jc w:val="lowKashida"/>
        <w:rPr>
          <w:b/>
          <w:sz w:val="28"/>
          <w:szCs w:val="28"/>
          <w:rtl/>
        </w:rPr>
      </w:pPr>
      <w:r w:rsidRPr="008A1ED4">
        <w:rPr>
          <w:rFonts w:cs="Times New Roman"/>
          <w:b/>
          <w:sz w:val="28"/>
          <w:szCs w:val="28"/>
          <w:rtl/>
        </w:rPr>
        <w:t>التعاون وتقديم الدعم المالي من قبل مؤسسات الدولة لانجاز البحوث العلمية في مجال اعادة استخدام المياه</w:t>
      </w:r>
      <w:r w:rsidRPr="008A1ED4">
        <w:rPr>
          <w:b/>
          <w:sz w:val="28"/>
          <w:szCs w:val="28"/>
        </w:rPr>
        <w:t>.</w:t>
      </w:r>
    </w:p>
    <w:p w14:paraId="3943B037" w14:textId="6AE352AE" w:rsidR="008A1ED4" w:rsidRPr="008A1ED4" w:rsidRDefault="008A1ED4" w:rsidP="008A1ED4">
      <w:pPr>
        <w:pStyle w:val="ListParagraph"/>
        <w:numPr>
          <w:ilvl w:val="0"/>
          <w:numId w:val="1"/>
        </w:numPr>
        <w:bidi/>
        <w:jc w:val="lowKashida"/>
        <w:rPr>
          <w:b/>
          <w:sz w:val="28"/>
          <w:szCs w:val="28"/>
          <w:rtl/>
        </w:rPr>
      </w:pPr>
      <w:r w:rsidRPr="008A1ED4">
        <w:rPr>
          <w:rFonts w:cs="Times New Roman"/>
          <w:b/>
          <w:sz w:val="28"/>
          <w:szCs w:val="28"/>
          <w:rtl/>
        </w:rPr>
        <w:t xml:space="preserve">تقليل الضائعات المائية وترشيد الاستهلاكات في انظمة تجهيز المياه للاغراض المختلفة </w:t>
      </w:r>
      <w:r w:rsidRPr="008A1ED4">
        <w:rPr>
          <w:b/>
          <w:sz w:val="28"/>
          <w:szCs w:val="28"/>
          <w:rtl/>
        </w:rPr>
        <w:t>(</w:t>
      </w:r>
      <w:r w:rsidRPr="008A1ED4">
        <w:rPr>
          <w:rFonts w:cs="Times New Roman"/>
          <w:b/>
          <w:sz w:val="28"/>
          <w:szCs w:val="28"/>
          <w:rtl/>
        </w:rPr>
        <w:t>الزراعية</w:t>
      </w:r>
      <w:r w:rsidRPr="008A1ED4">
        <w:rPr>
          <w:b/>
          <w:sz w:val="28"/>
          <w:szCs w:val="28"/>
          <w:rtl/>
        </w:rPr>
        <w:t>,</w:t>
      </w:r>
      <w:r w:rsidRPr="008A1ED4">
        <w:rPr>
          <w:rFonts w:cs="Times New Roman"/>
          <w:b/>
          <w:sz w:val="28"/>
          <w:szCs w:val="28"/>
          <w:rtl/>
        </w:rPr>
        <w:t>الصناعية</w:t>
      </w:r>
      <w:r w:rsidRPr="008A1ED4">
        <w:rPr>
          <w:b/>
          <w:sz w:val="28"/>
          <w:szCs w:val="28"/>
          <w:rtl/>
        </w:rPr>
        <w:t>,</w:t>
      </w:r>
      <w:r w:rsidRPr="008A1ED4">
        <w:rPr>
          <w:rFonts w:cs="Times New Roman"/>
          <w:b/>
          <w:sz w:val="28"/>
          <w:szCs w:val="28"/>
          <w:rtl/>
        </w:rPr>
        <w:t>البلدية</w:t>
      </w:r>
      <w:r w:rsidRPr="008A1ED4">
        <w:rPr>
          <w:b/>
          <w:sz w:val="28"/>
          <w:szCs w:val="28"/>
          <w:rtl/>
        </w:rPr>
        <w:t>,</w:t>
      </w:r>
      <w:r w:rsidRPr="008A1ED4">
        <w:rPr>
          <w:rFonts w:cs="Times New Roman"/>
          <w:b/>
          <w:sz w:val="28"/>
          <w:szCs w:val="28"/>
          <w:rtl/>
        </w:rPr>
        <w:t>البيئية</w:t>
      </w:r>
      <w:r w:rsidRPr="008A1ED4">
        <w:rPr>
          <w:b/>
          <w:sz w:val="28"/>
          <w:szCs w:val="28"/>
          <w:rtl/>
        </w:rPr>
        <w:t xml:space="preserve">....) </w:t>
      </w:r>
      <w:r w:rsidRPr="008A1ED4">
        <w:rPr>
          <w:rFonts w:cs="Times New Roman"/>
          <w:b/>
          <w:sz w:val="28"/>
          <w:szCs w:val="28"/>
          <w:rtl/>
        </w:rPr>
        <w:t xml:space="preserve">رفع كفاءة الري الكلية من </w:t>
      </w:r>
      <w:r w:rsidRPr="008A1ED4">
        <w:rPr>
          <w:b/>
          <w:sz w:val="28"/>
          <w:szCs w:val="28"/>
          <w:rtl/>
        </w:rPr>
        <w:t xml:space="preserve">32% </w:t>
      </w:r>
      <w:r w:rsidRPr="008A1ED4">
        <w:rPr>
          <w:rFonts w:cs="Times New Roman"/>
          <w:b/>
          <w:sz w:val="28"/>
          <w:szCs w:val="28"/>
          <w:rtl/>
        </w:rPr>
        <w:t xml:space="preserve">الى </w:t>
      </w:r>
      <w:r w:rsidRPr="008A1ED4">
        <w:rPr>
          <w:b/>
          <w:sz w:val="28"/>
          <w:szCs w:val="28"/>
          <w:rtl/>
        </w:rPr>
        <w:t xml:space="preserve">60% </w:t>
      </w:r>
      <w:r w:rsidRPr="008A1ED4">
        <w:rPr>
          <w:rFonts w:cs="Times New Roman"/>
          <w:b/>
          <w:sz w:val="28"/>
          <w:szCs w:val="28"/>
          <w:rtl/>
        </w:rPr>
        <w:t xml:space="preserve">باستخدام وسائل الري الحديثة </w:t>
      </w:r>
      <w:r w:rsidRPr="008A1ED4">
        <w:rPr>
          <w:b/>
          <w:sz w:val="28"/>
          <w:szCs w:val="28"/>
          <w:rtl/>
        </w:rPr>
        <w:t>(</w:t>
      </w:r>
      <w:r w:rsidRPr="008A1ED4">
        <w:rPr>
          <w:rFonts w:cs="Times New Roman"/>
          <w:b/>
          <w:sz w:val="28"/>
          <w:szCs w:val="28"/>
          <w:rtl/>
        </w:rPr>
        <w:t>الري المغلق بالانابيب والري بالرش والتنقيط</w:t>
      </w:r>
      <w:r w:rsidRPr="008A1ED4">
        <w:rPr>
          <w:b/>
          <w:sz w:val="28"/>
          <w:szCs w:val="28"/>
          <w:rtl/>
        </w:rPr>
        <w:t xml:space="preserve">) </w:t>
      </w:r>
      <w:r w:rsidRPr="008A1ED4">
        <w:rPr>
          <w:rFonts w:cs="Times New Roman"/>
          <w:b/>
          <w:sz w:val="28"/>
          <w:szCs w:val="28"/>
          <w:rtl/>
        </w:rPr>
        <w:t xml:space="preserve">وتبطين القنوات والجداول الترابية على </w:t>
      </w:r>
      <w:r w:rsidRPr="008A1ED4">
        <w:rPr>
          <w:rFonts w:cs="Times New Roman"/>
          <w:b/>
          <w:sz w:val="28"/>
          <w:szCs w:val="28"/>
          <w:rtl/>
        </w:rPr>
        <w:lastRenderedPageBreak/>
        <w:t>اختلاف انواعها للحد من تسرب المياه وتقليل فاقد التبخرنتيجة اتساع سطوح المياه لتعرض الجداول الترابية الى اعمال الصيانة طيلة عمر الجداول  علما بان الوزارة مستمرة في تبطين قنوات الري وهذا يعتمد على التخصيص المالي للوزارة</w:t>
      </w:r>
      <w:r w:rsidRPr="008A1ED4">
        <w:rPr>
          <w:b/>
          <w:sz w:val="28"/>
          <w:szCs w:val="28"/>
        </w:rPr>
        <w:t>.</w:t>
      </w:r>
    </w:p>
    <w:p w14:paraId="74CC050B" w14:textId="40DB45F3" w:rsidR="008A1ED4" w:rsidRPr="008A1ED4" w:rsidRDefault="008A1ED4" w:rsidP="008A1ED4">
      <w:pPr>
        <w:pStyle w:val="ListParagraph"/>
        <w:numPr>
          <w:ilvl w:val="0"/>
          <w:numId w:val="1"/>
        </w:numPr>
        <w:bidi/>
        <w:jc w:val="lowKashida"/>
        <w:rPr>
          <w:b/>
          <w:sz w:val="28"/>
          <w:szCs w:val="28"/>
          <w:rtl/>
        </w:rPr>
      </w:pPr>
      <w:r w:rsidRPr="008A1ED4">
        <w:rPr>
          <w:rFonts w:cs="Times New Roman"/>
          <w:b/>
          <w:sz w:val="28"/>
          <w:szCs w:val="28"/>
          <w:rtl/>
        </w:rPr>
        <w:t>تأهيل البنى التحتية لنظام البزل من خلال اكمال شبكات البزل وربطها تدريجياً بالمصب العام او بحيرات التبخير والتخطيط لاستخدام مياه البزل لانعاش الاهوار</w:t>
      </w:r>
      <w:r w:rsidRPr="008A1ED4">
        <w:rPr>
          <w:b/>
          <w:sz w:val="28"/>
          <w:szCs w:val="28"/>
          <w:rtl/>
        </w:rPr>
        <w:t>(</w:t>
      </w:r>
      <w:r w:rsidRPr="008A1ED4">
        <w:rPr>
          <w:rFonts w:cs="Times New Roman"/>
          <w:b/>
          <w:sz w:val="28"/>
          <w:szCs w:val="28"/>
          <w:rtl/>
        </w:rPr>
        <w:t xml:space="preserve">عندما تكون ملوحتها اقل من </w:t>
      </w:r>
      <w:r w:rsidRPr="008A1ED4">
        <w:rPr>
          <w:b/>
          <w:sz w:val="28"/>
          <w:szCs w:val="28"/>
          <w:rtl/>
        </w:rPr>
        <w:t>4000</w:t>
      </w:r>
      <w:r w:rsidRPr="008A1ED4">
        <w:rPr>
          <w:rFonts w:cs="Times New Roman"/>
          <w:b/>
          <w:sz w:val="28"/>
          <w:szCs w:val="28"/>
          <w:rtl/>
        </w:rPr>
        <w:t>جزء بالمليون</w:t>
      </w:r>
      <w:r w:rsidRPr="008A1ED4">
        <w:rPr>
          <w:b/>
          <w:sz w:val="28"/>
          <w:szCs w:val="28"/>
          <w:rtl/>
        </w:rPr>
        <w:t xml:space="preserve">)  </w:t>
      </w:r>
      <w:r w:rsidRPr="008A1ED4">
        <w:rPr>
          <w:rFonts w:cs="Times New Roman"/>
          <w:b/>
          <w:sz w:val="28"/>
          <w:szCs w:val="28"/>
          <w:rtl/>
        </w:rPr>
        <w:t>ولحقول النفط وللاحزمة الخضراء</w:t>
      </w:r>
      <w:r w:rsidRPr="008A1ED4">
        <w:rPr>
          <w:b/>
          <w:sz w:val="28"/>
          <w:szCs w:val="28"/>
        </w:rPr>
        <w:t>.</w:t>
      </w:r>
    </w:p>
    <w:p w14:paraId="51EA79BF" w14:textId="6ECEC811" w:rsidR="008A1ED4" w:rsidRPr="008A1ED4" w:rsidRDefault="008A1ED4" w:rsidP="00C440FA">
      <w:pPr>
        <w:pStyle w:val="ListParagraph"/>
        <w:numPr>
          <w:ilvl w:val="0"/>
          <w:numId w:val="1"/>
        </w:numPr>
        <w:bidi/>
        <w:jc w:val="lowKashida"/>
        <w:rPr>
          <w:b/>
          <w:sz w:val="28"/>
          <w:szCs w:val="28"/>
          <w:rtl/>
        </w:rPr>
      </w:pPr>
      <w:r w:rsidRPr="008A1ED4">
        <w:rPr>
          <w:rFonts w:cs="Times New Roman"/>
          <w:b/>
          <w:sz w:val="28"/>
          <w:szCs w:val="28"/>
          <w:rtl/>
        </w:rPr>
        <w:t xml:space="preserve">تأهيل البنى التحتية للسيطرة على الفيضان </w:t>
      </w:r>
      <w:r w:rsidRPr="008A1ED4">
        <w:rPr>
          <w:b/>
          <w:sz w:val="28"/>
          <w:szCs w:val="28"/>
          <w:rtl/>
        </w:rPr>
        <w:t>(</w:t>
      </w:r>
      <w:r w:rsidRPr="008A1ED4">
        <w:rPr>
          <w:rFonts w:cs="Times New Roman"/>
          <w:b/>
          <w:sz w:val="28"/>
          <w:szCs w:val="28"/>
          <w:rtl/>
        </w:rPr>
        <w:t xml:space="preserve">حيث بنيت الدراسة الاستراتيجية على اساس تشغيل منظومة الخزن والسيطرة لامرار  فيضان باحتمالية </w:t>
      </w:r>
      <w:r w:rsidRPr="008A1ED4">
        <w:rPr>
          <w:b/>
          <w:sz w:val="28"/>
          <w:szCs w:val="28"/>
          <w:rtl/>
        </w:rPr>
        <w:t xml:space="preserve">1/500 </w:t>
      </w:r>
      <w:r w:rsidRPr="008A1ED4">
        <w:rPr>
          <w:rFonts w:cs="Times New Roman"/>
          <w:b/>
          <w:sz w:val="28"/>
          <w:szCs w:val="28"/>
          <w:rtl/>
        </w:rPr>
        <w:t xml:space="preserve">في حوضي دجلة والفرات </w:t>
      </w:r>
      <w:r w:rsidRPr="008A1ED4">
        <w:rPr>
          <w:b/>
          <w:sz w:val="28"/>
          <w:szCs w:val="28"/>
          <w:rtl/>
        </w:rPr>
        <w:t xml:space="preserve">– </w:t>
      </w:r>
      <w:r w:rsidRPr="008A1ED4">
        <w:rPr>
          <w:rFonts w:cs="Times New Roman"/>
          <w:b/>
          <w:sz w:val="28"/>
          <w:szCs w:val="28"/>
          <w:rtl/>
        </w:rPr>
        <w:t xml:space="preserve">من ضمنها تأهيل منظومة سدة سامراء لامرار </w:t>
      </w:r>
      <w:r w:rsidRPr="008A1ED4">
        <w:rPr>
          <w:b/>
          <w:sz w:val="28"/>
          <w:szCs w:val="28"/>
          <w:rtl/>
        </w:rPr>
        <w:t>13500</w:t>
      </w:r>
      <w:r w:rsidRPr="008A1ED4">
        <w:rPr>
          <w:rFonts w:cs="Times New Roman"/>
          <w:b/>
          <w:sz w:val="28"/>
          <w:szCs w:val="28"/>
          <w:rtl/>
        </w:rPr>
        <w:t>م</w:t>
      </w:r>
      <w:r w:rsidRPr="008A1ED4">
        <w:rPr>
          <w:b/>
          <w:sz w:val="28"/>
          <w:szCs w:val="28"/>
          <w:rtl/>
        </w:rPr>
        <w:t>3/</w:t>
      </w:r>
      <w:r w:rsidRPr="008A1ED4">
        <w:rPr>
          <w:rFonts w:cs="Times New Roman"/>
          <w:b/>
          <w:sz w:val="28"/>
          <w:szCs w:val="28"/>
          <w:rtl/>
        </w:rPr>
        <w:t>ثا</w:t>
      </w:r>
      <w:r w:rsidRPr="008A1ED4">
        <w:rPr>
          <w:b/>
          <w:sz w:val="28"/>
          <w:szCs w:val="28"/>
          <w:rtl/>
        </w:rPr>
        <w:t xml:space="preserve">) </w:t>
      </w:r>
      <w:r w:rsidRPr="008A1ED4">
        <w:rPr>
          <w:rFonts w:cs="Times New Roman"/>
          <w:b/>
          <w:sz w:val="28"/>
          <w:szCs w:val="28"/>
          <w:rtl/>
        </w:rPr>
        <w:t>من ناظم الثرثار</w:t>
      </w:r>
      <w:r w:rsidRPr="008A1ED4">
        <w:rPr>
          <w:b/>
          <w:sz w:val="28"/>
          <w:szCs w:val="28"/>
          <w:rtl/>
        </w:rPr>
        <w:t>-</w:t>
      </w:r>
      <w:r w:rsidRPr="008A1ED4">
        <w:rPr>
          <w:rFonts w:cs="Times New Roman"/>
          <w:b/>
          <w:sz w:val="28"/>
          <w:szCs w:val="28"/>
          <w:rtl/>
        </w:rPr>
        <w:t>سامراء واكمال انشاء سد مكحول لدر</w:t>
      </w:r>
      <w:r w:rsidR="00C440FA">
        <w:rPr>
          <w:rFonts w:cs="Times New Roman" w:hint="cs"/>
          <w:b/>
          <w:sz w:val="28"/>
          <w:szCs w:val="28"/>
          <w:rtl/>
        </w:rPr>
        <w:t>ء</w:t>
      </w:r>
      <w:r w:rsidRPr="008A1ED4">
        <w:rPr>
          <w:rFonts w:cs="Times New Roman"/>
          <w:b/>
          <w:sz w:val="28"/>
          <w:szCs w:val="28"/>
          <w:rtl/>
        </w:rPr>
        <w:t xml:space="preserve"> مخاطر الموجات الفيضانية العالية مقدم سدة سامراء اضافة الى زيادة الخزين الحي للميا</w:t>
      </w:r>
      <w:r w:rsidR="00C440FA">
        <w:rPr>
          <w:rFonts w:cs="Times New Roman" w:hint="cs"/>
          <w:b/>
          <w:sz w:val="28"/>
          <w:szCs w:val="28"/>
          <w:rtl/>
        </w:rPr>
        <w:t>ه</w:t>
      </w:r>
      <w:r w:rsidRPr="008A1ED4">
        <w:rPr>
          <w:rFonts w:cs="Times New Roman"/>
          <w:b/>
          <w:sz w:val="28"/>
          <w:szCs w:val="28"/>
          <w:rtl/>
        </w:rPr>
        <w:t xml:space="preserve"> حيث قامت الوزارة بالمباشرة بأنشاء السد ضمن موازنة </w:t>
      </w:r>
      <w:r w:rsidRPr="008A1ED4">
        <w:rPr>
          <w:b/>
          <w:sz w:val="28"/>
          <w:szCs w:val="28"/>
          <w:rtl/>
        </w:rPr>
        <w:t>2021-2022</w:t>
      </w:r>
      <w:r w:rsidRPr="008A1ED4">
        <w:rPr>
          <w:b/>
          <w:sz w:val="28"/>
          <w:szCs w:val="28"/>
        </w:rPr>
        <w:t>.</w:t>
      </w:r>
    </w:p>
    <w:p w14:paraId="2B4D6CE1" w14:textId="73EF0296" w:rsidR="008A1ED4" w:rsidRPr="008A1ED4" w:rsidRDefault="008A1ED4" w:rsidP="008A1ED4">
      <w:pPr>
        <w:pStyle w:val="ListParagraph"/>
        <w:numPr>
          <w:ilvl w:val="0"/>
          <w:numId w:val="1"/>
        </w:numPr>
        <w:bidi/>
        <w:jc w:val="lowKashida"/>
        <w:rPr>
          <w:b/>
          <w:sz w:val="28"/>
          <w:szCs w:val="28"/>
          <w:rtl/>
        </w:rPr>
      </w:pPr>
      <w:r w:rsidRPr="008A1ED4">
        <w:rPr>
          <w:rFonts w:cs="Times New Roman"/>
          <w:b/>
          <w:sz w:val="28"/>
          <w:szCs w:val="28"/>
          <w:rtl/>
        </w:rPr>
        <w:t xml:space="preserve">استخدام المياه الجوفية </w:t>
      </w:r>
      <w:r w:rsidRPr="008A1ED4">
        <w:rPr>
          <w:b/>
          <w:sz w:val="28"/>
          <w:szCs w:val="28"/>
          <w:rtl/>
        </w:rPr>
        <w:t xml:space="preserve">:  </w:t>
      </w:r>
      <w:r w:rsidRPr="008A1ED4">
        <w:rPr>
          <w:rFonts w:cs="Times New Roman"/>
          <w:b/>
          <w:sz w:val="28"/>
          <w:szCs w:val="28"/>
          <w:rtl/>
        </w:rPr>
        <w:t xml:space="preserve">حيث قدرت المياه الجوفية المستخدمة بـ </w:t>
      </w:r>
      <w:r w:rsidRPr="008A1ED4">
        <w:rPr>
          <w:b/>
          <w:sz w:val="28"/>
          <w:szCs w:val="28"/>
          <w:rtl/>
        </w:rPr>
        <w:t xml:space="preserve">3.4 </w:t>
      </w:r>
      <w:r w:rsidRPr="008A1ED4">
        <w:rPr>
          <w:rFonts w:cs="Times New Roman"/>
          <w:b/>
          <w:sz w:val="28"/>
          <w:szCs w:val="28"/>
          <w:rtl/>
        </w:rPr>
        <w:t>مليار م</w:t>
      </w:r>
      <w:r w:rsidRPr="008A1ED4">
        <w:rPr>
          <w:b/>
          <w:sz w:val="28"/>
          <w:szCs w:val="28"/>
          <w:rtl/>
        </w:rPr>
        <w:t xml:space="preserve">3 / </w:t>
      </w:r>
      <w:r w:rsidRPr="008A1ED4">
        <w:rPr>
          <w:rFonts w:cs="Times New Roman"/>
          <w:b/>
          <w:sz w:val="28"/>
          <w:szCs w:val="28"/>
          <w:rtl/>
        </w:rPr>
        <w:t xml:space="preserve">سنويا وقدرت كمية المياه الجوفية المستدامة بـ </w:t>
      </w:r>
      <w:r w:rsidRPr="008A1ED4">
        <w:rPr>
          <w:b/>
          <w:sz w:val="28"/>
          <w:szCs w:val="28"/>
          <w:rtl/>
        </w:rPr>
        <w:t xml:space="preserve">5,25 </w:t>
      </w:r>
      <w:r w:rsidRPr="008A1ED4">
        <w:rPr>
          <w:rFonts w:cs="Times New Roman"/>
          <w:b/>
          <w:sz w:val="28"/>
          <w:szCs w:val="28"/>
          <w:rtl/>
        </w:rPr>
        <w:t>مليار م</w:t>
      </w:r>
      <w:r w:rsidRPr="008A1ED4">
        <w:rPr>
          <w:b/>
          <w:sz w:val="28"/>
          <w:szCs w:val="28"/>
          <w:rtl/>
        </w:rPr>
        <w:t>3/</w:t>
      </w:r>
      <w:r w:rsidRPr="008A1ED4">
        <w:rPr>
          <w:rFonts w:cs="Times New Roman"/>
          <w:b/>
          <w:sz w:val="28"/>
          <w:szCs w:val="28"/>
          <w:rtl/>
        </w:rPr>
        <w:t xml:space="preserve">سنة حيث تم حفر اكثر من </w:t>
      </w:r>
      <w:r w:rsidRPr="008A1ED4">
        <w:rPr>
          <w:b/>
          <w:sz w:val="28"/>
          <w:szCs w:val="28"/>
          <w:rtl/>
        </w:rPr>
        <w:t xml:space="preserve">90 </w:t>
      </w:r>
      <w:r w:rsidRPr="008A1ED4">
        <w:rPr>
          <w:rFonts w:cs="Times New Roman"/>
          <w:b/>
          <w:sz w:val="28"/>
          <w:szCs w:val="28"/>
          <w:rtl/>
        </w:rPr>
        <w:t>الف بئر لحد الان في عموم العراق</w:t>
      </w:r>
      <w:r w:rsidRPr="008A1ED4">
        <w:rPr>
          <w:b/>
          <w:sz w:val="28"/>
          <w:szCs w:val="28"/>
        </w:rPr>
        <w:t>.</w:t>
      </w:r>
    </w:p>
    <w:p w14:paraId="5456BB12" w14:textId="093DC71F" w:rsidR="008A1ED4" w:rsidRPr="008A1ED4" w:rsidRDefault="008A1ED4" w:rsidP="008A1ED4">
      <w:pPr>
        <w:pStyle w:val="ListParagraph"/>
        <w:numPr>
          <w:ilvl w:val="0"/>
          <w:numId w:val="1"/>
        </w:numPr>
        <w:bidi/>
        <w:jc w:val="lowKashida"/>
        <w:rPr>
          <w:b/>
          <w:sz w:val="28"/>
          <w:szCs w:val="28"/>
          <w:rtl/>
        </w:rPr>
      </w:pPr>
      <w:r w:rsidRPr="008A1ED4">
        <w:rPr>
          <w:rFonts w:cs="Times New Roman"/>
          <w:b/>
          <w:sz w:val="28"/>
          <w:szCs w:val="28"/>
          <w:rtl/>
        </w:rPr>
        <w:t>تحديد انشاء الاحواض الاصطناعية لتربية الاسماك ودراسة المجاز منها وذلك لاستهلاكها المياه ورمي المياه الراجعة منها الى لمبازل دون الاستفادة للاغراض الزراعية</w:t>
      </w:r>
      <w:r w:rsidRPr="008A1ED4">
        <w:rPr>
          <w:b/>
          <w:sz w:val="28"/>
          <w:szCs w:val="28"/>
        </w:rPr>
        <w:t>.</w:t>
      </w:r>
    </w:p>
    <w:p w14:paraId="3E9584B6" w14:textId="1B35B15F" w:rsidR="007864E0" w:rsidRDefault="008A1ED4" w:rsidP="008A1ED4">
      <w:pPr>
        <w:pStyle w:val="ListParagraph"/>
        <w:numPr>
          <w:ilvl w:val="0"/>
          <w:numId w:val="1"/>
        </w:numPr>
        <w:bidi/>
        <w:jc w:val="lowKashida"/>
        <w:rPr>
          <w:b/>
          <w:sz w:val="28"/>
          <w:szCs w:val="28"/>
        </w:rPr>
      </w:pPr>
      <w:r w:rsidRPr="008A1ED4">
        <w:rPr>
          <w:rFonts w:cs="Times New Roman"/>
          <w:b/>
          <w:sz w:val="28"/>
          <w:szCs w:val="28"/>
          <w:rtl/>
        </w:rPr>
        <w:t>فصل مشاريع مياه الشرب للمحافظات السفلى في العراق عن مياه الري وانشاء مشاريع تحلية للمياه لهذه المحافظات من الانهر الرئيسية مثل شط العرب بالنسبة لمحافظة البصرة ونهر الفرات بالنسبة الى محافظتي ذي قار والمثنى</w:t>
      </w:r>
      <w:r w:rsidRPr="008A1ED4">
        <w:rPr>
          <w:b/>
          <w:sz w:val="28"/>
          <w:szCs w:val="28"/>
          <w:rtl/>
        </w:rPr>
        <w:t>.</w:t>
      </w:r>
    </w:p>
    <w:p w14:paraId="05C4D99F" w14:textId="77777777" w:rsidR="002D06D6" w:rsidRPr="002D06D6" w:rsidRDefault="002D06D6" w:rsidP="002D06D6">
      <w:pPr>
        <w:pStyle w:val="ListParagraph"/>
        <w:numPr>
          <w:ilvl w:val="0"/>
          <w:numId w:val="1"/>
        </w:numPr>
        <w:bidi/>
        <w:jc w:val="lowKashida"/>
        <w:rPr>
          <w:b/>
          <w:sz w:val="28"/>
          <w:szCs w:val="28"/>
        </w:rPr>
      </w:pPr>
      <w:r w:rsidRPr="002D06D6">
        <w:rPr>
          <w:rFonts w:cs="Times New Roman"/>
          <w:b/>
          <w:sz w:val="28"/>
          <w:szCs w:val="28"/>
          <w:rtl/>
        </w:rPr>
        <w:t xml:space="preserve">تقليل ابنعاث غازات الانبعاث الحراري والتي تؤثر بصورة كبيرة على التغير المناخي وخاصة للسيطرة على فعاليات حرق الوقود الاحفوري والناتجة عن توليد الطاقة والمواصلات والتي تشكل </w:t>
      </w:r>
      <w:r w:rsidRPr="002D06D6">
        <w:rPr>
          <w:b/>
          <w:sz w:val="28"/>
          <w:szCs w:val="28"/>
          <w:rtl/>
        </w:rPr>
        <w:t xml:space="preserve">72% </w:t>
      </w:r>
      <w:r w:rsidRPr="002D06D6">
        <w:rPr>
          <w:rFonts w:cs="Times New Roman"/>
          <w:b/>
          <w:sz w:val="28"/>
          <w:szCs w:val="28"/>
          <w:rtl/>
        </w:rPr>
        <w:t xml:space="preserve">من مصادر الاحتباس الحراري </w:t>
      </w:r>
      <w:r w:rsidRPr="002D06D6">
        <w:rPr>
          <w:b/>
          <w:sz w:val="28"/>
          <w:szCs w:val="28"/>
          <w:rtl/>
        </w:rPr>
        <w:t>.</w:t>
      </w:r>
    </w:p>
    <w:p w14:paraId="6BDD57AA" w14:textId="77777777" w:rsidR="002D06D6" w:rsidRPr="002D06D6" w:rsidRDefault="002D06D6" w:rsidP="002D06D6">
      <w:pPr>
        <w:pStyle w:val="ListParagraph"/>
        <w:numPr>
          <w:ilvl w:val="0"/>
          <w:numId w:val="1"/>
        </w:numPr>
        <w:bidi/>
        <w:jc w:val="lowKashida"/>
        <w:rPr>
          <w:b/>
          <w:sz w:val="28"/>
          <w:szCs w:val="28"/>
        </w:rPr>
      </w:pPr>
      <w:r w:rsidRPr="002D06D6">
        <w:rPr>
          <w:rFonts w:cs="Times New Roman"/>
          <w:b/>
          <w:sz w:val="28"/>
          <w:szCs w:val="28"/>
          <w:rtl/>
        </w:rPr>
        <w:t>يجب ان تتضمن ادارة الموارد المائية تاثيرات التغيرات المناخية طول فترات الجفاف وانعكاسها على وفرة المياه للاغراض المختلفة</w:t>
      </w:r>
      <w:r w:rsidRPr="002D06D6">
        <w:rPr>
          <w:b/>
          <w:sz w:val="28"/>
          <w:szCs w:val="28"/>
          <w:rtl/>
        </w:rPr>
        <w:t>.</w:t>
      </w:r>
    </w:p>
    <w:p w14:paraId="257909B9" w14:textId="77777777" w:rsidR="002D06D6" w:rsidRPr="002D06D6" w:rsidRDefault="002D06D6" w:rsidP="002D06D6">
      <w:pPr>
        <w:pStyle w:val="ListParagraph"/>
        <w:numPr>
          <w:ilvl w:val="0"/>
          <w:numId w:val="1"/>
        </w:numPr>
        <w:bidi/>
        <w:jc w:val="lowKashida"/>
        <w:rPr>
          <w:b/>
          <w:sz w:val="28"/>
          <w:szCs w:val="28"/>
        </w:rPr>
      </w:pPr>
      <w:r w:rsidRPr="002D06D6">
        <w:rPr>
          <w:rFonts w:cs="Times New Roman"/>
          <w:b/>
          <w:sz w:val="28"/>
          <w:szCs w:val="28"/>
          <w:rtl/>
        </w:rPr>
        <w:t xml:space="preserve">استخدام طرق التنبوء الحديثة لغرض التخفيف من تاثير التغيرات المناخية واعداد الخطط اللازمة مثل زيادة الخزن في السدود والبحيرات والاستخدام المنتظم للمياه الجوفية </w:t>
      </w:r>
      <w:r w:rsidRPr="002D06D6">
        <w:rPr>
          <w:b/>
          <w:sz w:val="28"/>
          <w:szCs w:val="28"/>
          <w:rtl/>
        </w:rPr>
        <w:t>.</w:t>
      </w:r>
    </w:p>
    <w:p w14:paraId="2F76C684" w14:textId="3A6B8476" w:rsidR="002D06D6" w:rsidRPr="002D06D6" w:rsidRDefault="002D06D6" w:rsidP="002D06D6">
      <w:pPr>
        <w:pStyle w:val="ListParagraph"/>
        <w:numPr>
          <w:ilvl w:val="0"/>
          <w:numId w:val="1"/>
        </w:numPr>
        <w:bidi/>
        <w:jc w:val="lowKashida"/>
        <w:rPr>
          <w:b/>
          <w:sz w:val="28"/>
          <w:szCs w:val="28"/>
        </w:rPr>
      </w:pPr>
      <w:r w:rsidRPr="002D06D6">
        <w:rPr>
          <w:rFonts w:cs="Times New Roman"/>
          <w:b/>
          <w:sz w:val="28"/>
          <w:szCs w:val="28"/>
          <w:rtl/>
        </w:rPr>
        <w:t>تعديل اسعار ال</w:t>
      </w:r>
      <w:r>
        <w:rPr>
          <w:rFonts w:cs="Times New Roman" w:hint="cs"/>
          <w:b/>
          <w:sz w:val="28"/>
          <w:szCs w:val="28"/>
          <w:rtl/>
        </w:rPr>
        <w:t>متر المكعب</w:t>
      </w:r>
      <w:r w:rsidRPr="002D06D6">
        <w:rPr>
          <w:rFonts w:cs="Times New Roman"/>
          <w:b/>
          <w:sz w:val="28"/>
          <w:szCs w:val="28"/>
          <w:rtl/>
        </w:rPr>
        <w:t xml:space="preserve"> من المياه لتلافي الهدر في المياه</w:t>
      </w:r>
      <w:r w:rsidRPr="002D06D6">
        <w:rPr>
          <w:b/>
          <w:sz w:val="28"/>
          <w:szCs w:val="28"/>
          <w:rtl/>
        </w:rPr>
        <w:t>.</w:t>
      </w:r>
    </w:p>
    <w:p w14:paraId="020B8B38" w14:textId="64AAC141" w:rsidR="00047EA6" w:rsidRPr="008A1ED4" w:rsidRDefault="00047EA6" w:rsidP="002D06D6">
      <w:pPr>
        <w:pStyle w:val="ListParagraph"/>
        <w:bidi/>
        <w:jc w:val="lowKashida"/>
        <w:rPr>
          <w:b/>
          <w:sz w:val="28"/>
          <w:szCs w:val="28"/>
        </w:rPr>
      </w:pPr>
    </w:p>
    <w:sectPr w:rsidR="00047EA6" w:rsidRPr="008A1ED4" w:rsidSect="00823116">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EA33A" w14:textId="77777777" w:rsidR="007D5AE7" w:rsidRDefault="007D5AE7" w:rsidP="007F781C">
      <w:pPr>
        <w:spacing w:after="0" w:line="240" w:lineRule="auto"/>
      </w:pPr>
      <w:r>
        <w:separator/>
      </w:r>
    </w:p>
  </w:endnote>
  <w:endnote w:type="continuationSeparator" w:id="0">
    <w:p w14:paraId="307DD943" w14:textId="77777777" w:rsidR="007D5AE7" w:rsidRDefault="007D5AE7" w:rsidP="007F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40632"/>
      <w:docPartObj>
        <w:docPartGallery w:val="Page Numbers (Bottom of Page)"/>
        <w:docPartUnique/>
      </w:docPartObj>
    </w:sdtPr>
    <w:sdtEndPr/>
    <w:sdtContent>
      <w:sdt>
        <w:sdtPr>
          <w:id w:val="98381352"/>
          <w:docPartObj>
            <w:docPartGallery w:val="Page Numbers (Top of Page)"/>
            <w:docPartUnique/>
          </w:docPartObj>
        </w:sdtPr>
        <w:sdtEndPr/>
        <w:sdtContent>
          <w:p w14:paraId="49E6794D" w14:textId="062673B0" w:rsidR="007F781C" w:rsidRDefault="007F781C" w:rsidP="007F78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161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1614">
              <w:rPr>
                <w:b/>
                <w:bCs/>
                <w:noProof/>
              </w:rPr>
              <w:t>2</w:t>
            </w:r>
            <w:r>
              <w:rPr>
                <w:b/>
                <w:bCs/>
                <w:sz w:val="24"/>
                <w:szCs w:val="24"/>
              </w:rPr>
              <w:fldChar w:fldCharType="end"/>
            </w:r>
          </w:p>
        </w:sdtContent>
      </w:sdt>
    </w:sdtContent>
  </w:sdt>
  <w:p w14:paraId="18E2BAD8" w14:textId="77777777" w:rsidR="007F781C" w:rsidRDefault="007F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E7E03" w14:textId="77777777" w:rsidR="007D5AE7" w:rsidRDefault="007D5AE7" w:rsidP="007F781C">
      <w:pPr>
        <w:spacing w:after="0" w:line="240" w:lineRule="auto"/>
      </w:pPr>
      <w:r>
        <w:separator/>
      </w:r>
    </w:p>
  </w:footnote>
  <w:footnote w:type="continuationSeparator" w:id="0">
    <w:p w14:paraId="7E5CB20B" w14:textId="77777777" w:rsidR="007D5AE7" w:rsidRDefault="007D5AE7" w:rsidP="007F7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5055C"/>
    <w:multiLevelType w:val="hybridMultilevel"/>
    <w:tmpl w:val="5A3C3036"/>
    <w:lvl w:ilvl="0" w:tplc="43EACBE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30117"/>
    <w:multiLevelType w:val="hybridMultilevel"/>
    <w:tmpl w:val="F7B0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aytDQ1MzcwMjEyMTU3tTRW0lEKTi0uzszPAykwqgUAXt2DzywAAAA="/>
  </w:docVars>
  <w:rsids>
    <w:rsidRoot w:val="009D76C2"/>
    <w:rsid w:val="00047EA6"/>
    <w:rsid w:val="000F1F1C"/>
    <w:rsid w:val="00124B22"/>
    <w:rsid w:val="00175234"/>
    <w:rsid w:val="002C5784"/>
    <w:rsid w:val="002D06D6"/>
    <w:rsid w:val="003329B6"/>
    <w:rsid w:val="00351953"/>
    <w:rsid w:val="00411614"/>
    <w:rsid w:val="00487060"/>
    <w:rsid w:val="00581B55"/>
    <w:rsid w:val="006F23FE"/>
    <w:rsid w:val="00704D70"/>
    <w:rsid w:val="00725E35"/>
    <w:rsid w:val="007864E0"/>
    <w:rsid w:val="007A3BAE"/>
    <w:rsid w:val="007A538B"/>
    <w:rsid w:val="007D5AE7"/>
    <w:rsid w:val="007F781C"/>
    <w:rsid w:val="00823116"/>
    <w:rsid w:val="008A1ED4"/>
    <w:rsid w:val="009D76C2"/>
    <w:rsid w:val="009F345D"/>
    <w:rsid w:val="00AF19D9"/>
    <w:rsid w:val="00B00E30"/>
    <w:rsid w:val="00C440FA"/>
    <w:rsid w:val="00DC4689"/>
    <w:rsid w:val="00E07DD0"/>
    <w:rsid w:val="00E5649F"/>
    <w:rsid w:val="00E74643"/>
    <w:rsid w:val="00F071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1ED4"/>
    <w:pPr>
      <w:ind w:left="720"/>
      <w:contextualSpacing/>
    </w:pPr>
  </w:style>
  <w:style w:type="paragraph" w:styleId="BalloonText">
    <w:name w:val="Balloon Text"/>
    <w:basedOn w:val="Normal"/>
    <w:link w:val="BalloonTextChar"/>
    <w:uiPriority w:val="99"/>
    <w:semiHidden/>
    <w:unhideWhenUsed/>
    <w:rsid w:val="00823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16"/>
    <w:rPr>
      <w:rFonts w:ascii="Tahoma" w:hAnsi="Tahoma" w:cs="Tahoma"/>
      <w:sz w:val="16"/>
      <w:szCs w:val="16"/>
    </w:rPr>
  </w:style>
  <w:style w:type="paragraph" w:styleId="Header">
    <w:name w:val="header"/>
    <w:basedOn w:val="Normal"/>
    <w:link w:val="HeaderChar"/>
    <w:uiPriority w:val="99"/>
    <w:unhideWhenUsed/>
    <w:rsid w:val="007F7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81C"/>
  </w:style>
  <w:style w:type="paragraph" w:styleId="Footer">
    <w:name w:val="footer"/>
    <w:basedOn w:val="Normal"/>
    <w:link w:val="FooterChar"/>
    <w:uiPriority w:val="99"/>
    <w:unhideWhenUsed/>
    <w:rsid w:val="007F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1ED4"/>
    <w:pPr>
      <w:ind w:left="720"/>
      <w:contextualSpacing/>
    </w:pPr>
  </w:style>
  <w:style w:type="paragraph" w:styleId="BalloonText">
    <w:name w:val="Balloon Text"/>
    <w:basedOn w:val="Normal"/>
    <w:link w:val="BalloonTextChar"/>
    <w:uiPriority w:val="99"/>
    <w:semiHidden/>
    <w:unhideWhenUsed/>
    <w:rsid w:val="00823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16"/>
    <w:rPr>
      <w:rFonts w:ascii="Tahoma" w:hAnsi="Tahoma" w:cs="Tahoma"/>
      <w:sz w:val="16"/>
      <w:szCs w:val="16"/>
    </w:rPr>
  </w:style>
  <w:style w:type="paragraph" w:styleId="Header">
    <w:name w:val="header"/>
    <w:basedOn w:val="Normal"/>
    <w:link w:val="HeaderChar"/>
    <w:uiPriority w:val="99"/>
    <w:unhideWhenUsed/>
    <w:rsid w:val="007F7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81C"/>
  </w:style>
  <w:style w:type="paragraph" w:styleId="Footer">
    <w:name w:val="footer"/>
    <w:basedOn w:val="Normal"/>
    <w:link w:val="FooterChar"/>
    <w:uiPriority w:val="99"/>
    <w:unhideWhenUsed/>
    <w:rsid w:val="007F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Basim</dc:creator>
  <cp:lastModifiedBy>Dr. ebraheem</cp:lastModifiedBy>
  <cp:revision>3</cp:revision>
  <cp:lastPrinted>2022-06-13T05:57:00Z</cp:lastPrinted>
  <dcterms:created xsi:type="dcterms:W3CDTF">2023-05-23T13:44:00Z</dcterms:created>
  <dcterms:modified xsi:type="dcterms:W3CDTF">2023-05-23T13:53:00Z</dcterms:modified>
</cp:coreProperties>
</file>