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السيدة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معاونة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العميد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للشؤون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والدراسات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المحترمة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بواسطة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السيدة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رئيسة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الألعاب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المحترمة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اقامة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ورشه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عمل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طيبة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ind w:firstLine="720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اعلام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حضرتكم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قمت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بالقاء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ورشه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عنوان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تمرينات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الكيجل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والهيل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يومي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الثلاثاء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والاربعاء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الموافقين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......١٦-١٧ /٥ /٢٠٢٣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الساعة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10:00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صباحا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طالبات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..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الثالثه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....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الالف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.. )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وبحضور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التدريسيات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قاعة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المبارزة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) ،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خطة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وحدة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المستمر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البدنية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وعلوم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الرياضة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للبنات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والمصادق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20" w:before="120" w:line="240" w:lineRule="auto"/>
        <w:ind w:left="0" w:right="0" w:firstLine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الشكر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والتقدير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Simplified Arabic" w:cs="Simplified Arabic" w:eastAsia="Simplified Arabic" w:hAnsi="Simplified Arabic"/>
          <w:b w:val="1"/>
          <w:sz w:val="20"/>
          <w:szCs w:val="2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rtl w:val="1"/>
        </w:rPr>
        <w:t xml:space="preserve">المرفقات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0"/>
          <w:szCs w:val="20"/>
          <w:rtl w:val="1"/>
        </w:rPr>
        <w:t xml:space="preserve"> 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وتوصيات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بموضوع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باسماء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الحضور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Pdf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قرص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مدمج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CD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...........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right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               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البدري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الورشة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التدريبية</w:t>
      </w:r>
    </w:p>
    <w:p w:rsidR="00000000" w:rsidDel="00000000" w:rsidP="00000000" w:rsidRDefault="00000000" w:rsidRPr="00000000" w14:paraId="00000017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ندوة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قبل</w:t>
      </w:r>
    </w:p>
    <w:p w:rsidR="00000000" w:rsidDel="00000000" w:rsidP="00000000" w:rsidRDefault="00000000" w:rsidRPr="00000000" w14:paraId="00000018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منئ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البدري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١٦ -١٧ / ٥/ ٢٠٢٣ </w:t>
      </w:r>
    </w:p>
    <w:p w:rsidR="00000000" w:rsidDel="00000000" w:rsidP="00000000" w:rsidRDefault="00000000" w:rsidRPr="00000000" w14:paraId="0000001A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قاعه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٤ 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الاهداف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الورشه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:- 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١-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الحضور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باهميه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تمرينات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كيجل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لصحه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الشخص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والسيطرة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المرضيه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وتقليل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تأثيراتها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السلبيه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٢-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الحضور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بكيفيه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التمرينات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وكيفيه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صحه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التمرين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التوصيات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خرجت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الورشه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بمجموعه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التوصيات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اهمها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:-</w:t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١-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ضروره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تمرينات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الكيكل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وبصوره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علميه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ضىروره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المداومة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ادائها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بانتظام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للمحافظة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الصحه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الخاصه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للمراه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٣-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باهميه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النمرينات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يجهلها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الغالبيه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العظمئ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center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الورشة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التدريبية</w:t>
      </w:r>
    </w:p>
    <w:p w:rsidR="00000000" w:rsidDel="00000000" w:rsidP="00000000" w:rsidRDefault="00000000" w:rsidRPr="00000000" w14:paraId="00000029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ندوة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التدريسي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زمان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انعقاد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النشاط</w:t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يدرج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تفاصيل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كاملة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الدورة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الورشة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التدريبية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بتمرينات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يعتمد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لديك</w:t>
      </w:r>
      <w:r w:rsidDel="00000000" w:rsidR="00000000" w:rsidRPr="00000000">
        <w:rPr>
          <w:rFonts w:ascii="Arial" w:cs="Arial" w:eastAsia="Arial" w:hAnsi="Arial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rtl w:val="1"/>
        </w:rPr>
        <w:t xml:space="preserve">أعراض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ومدى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التدلي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الأمامي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لديك</w:t>
      </w:r>
      <w:r w:rsidDel="00000000" w:rsidR="00000000" w:rsidRPr="00000000">
        <w:rPr>
          <w:rFonts w:ascii="Arial" w:cs="Arial" w:eastAsia="Arial" w:hAnsi="Arial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حالات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مرضية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ذات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صلة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تدلي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تحتاج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الحالات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الطفيفة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ذات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الأعراض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الخفيفة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الظاهرة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عادة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وإنما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يوصي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طبيبك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بالانتظار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وترق</w:t>
      </w:r>
      <w:r w:rsidDel="00000000" w:rsidR="00000000" w:rsidRPr="00000000">
        <w:rPr>
          <w:rFonts w:ascii="Arial" w:cs="Arial" w:eastAsia="Arial" w:hAnsi="Arial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النتائج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زيارات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والآخر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لمتابعة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التدلي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تشمل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خيارات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الأو</w:t>
      </w:r>
      <w:r w:rsidDel="00000000" w:rsidR="00000000" w:rsidRPr="00000000">
        <w:rPr>
          <w:rFonts w:ascii="Arial" w:cs="Arial" w:eastAsia="Arial" w:hAnsi="Arial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rtl w:val="1"/>
        </w:rPr>
        <w:t xml:space="preserve">لي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المتاحة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ظهرت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عليك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أعراض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التدلي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الأمامي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3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الحوضي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تساعد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rtl w:val="1"/>
        </w:rPr>
        <w:t xml:space="preserve">طلق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غالب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كيغل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تقوية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الحوضي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حتى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تتمكن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دعم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المثانة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وأعضاء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أفضل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يقدم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طبيبك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اختصاصي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الطبيعي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تعليمات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كيفية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ويساعدك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تحديد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كنت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تؤدينها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بطريقة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صحيحة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7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ربما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تكون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كيغل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الطريقة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الأكثر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نجاح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تخفيف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الأعراض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عندما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يعلمك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اختصاصي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الطبيعي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ويدعمها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بطريقة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الارتجاع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البيولوجي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ينطوي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الارتجاع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البيولوجي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استخدام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أجهزة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مراقبة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تساعد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التأكد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السليمة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بالقوة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المطلوبة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وللمدة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المثالية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تساعدك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تخفيف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الأعراض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لكنها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</w:t>
      </w:r>
      <w:r w:rsidDel="00000000" w:rsidR="00000000" w:rsidRPr="00000000">
        <w:rPr>
          <w:rFonts w:ascii="Arial" w:cs="Arial" w:eastAsia="Arial" w:hAnsi="Arial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حجم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التدلي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كيجل</w:t>
      </w:r>
    </w:p>
    <w:p w:rsidR="00000000" w:rsidDel="00000000" w:rsidP="00000000" w:rsidRDefault="00000000" w:rsidRPr="00000000" w14:paraId="0000003B">
      <w:pPr>
        <w:spacing w:after="0" w:line="276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Kegel Exercises</w:t>
      </w:r>
    </w:p>
    <w:p w:rsidR="00000000" w:rsidDel="00000000" w:rsidP="00000000" w:rsidRDefault="00000000" w:rsidRPr="00000000" w14:paraId="0000003C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</w:p>
    <w:p w:rsidR="00000000" w:rsidDel="00000000" w:rsidP="00000000" w:rsidRDefault="00000000" w:rsidRPr="00000000" w14:paraId="0000003E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وتسمى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وهي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لتقوية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تساعد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تقوية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الرحم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والمثانة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والأمعاء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وتفيد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الرجال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والنساء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الذين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لديهم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مشاكل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تتعلق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التحكم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بحالات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الامعاء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الجلوس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الاستلقاء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تناول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الطعام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الجلوس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المكتب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مشاهدة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التلفاز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طريقة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</w:p>
    <w:p w:rsidR="00000000" w:rsidDel="00000000" w:rsidP="00000000" w:rsidRDefault="00000000" w:rsidRPr="00000000" w14:paraId="0000004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المطولة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نصائح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وتحذيرات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تتعلق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</w:p>
    <w:p w:rsidR="00000000" w:rsidDel="00000000" w:rsidP="00000000" w:rsidRDefault="00000000" w:rsidRPr="00000000" w14:paraId="00000048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تدعم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الرحم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والمثانة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والأمعاء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الدقيقة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والأمعاء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الغليظة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والمستقيم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وتساعد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تجنب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الحوادث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المحرجة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تمرير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الغازات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حتى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تسرب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البراز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السيطرة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التبرز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يؤدي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ضعف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مشاكل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القدرة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التحكم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الأمعاء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المثانة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4B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تساعد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وهي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مصممة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لتقوية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لقاعدة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ويتكون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ضم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وإرخاء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تشكل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وتسمى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4D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كيجل</w:t>
      </w:r>
    </w:p>
    <w:p w:rsidR="00000000" w:rsidDel="00000000" w:rsidP="00000000" w:rsidRDefault="00000000" w:rsidRPr="00000000" w14:paraId="0000004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فيما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يلي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طريقة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للمبتدئين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5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تحديد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يلزم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تقويتها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لتحديد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</w:p>
    <w:p w:rsidR="00000000" w:rsidDel="00000000" w:rsidP="00000000" w:rsidRDefault="00000000" w:rsidRPr="00000000" w14:paraId="00000053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لدى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النساء</w:t>
      </w:r>
    </w:p>
    <w:p w:rsidR="00000000" w:rsidDel="00000000" w:rsidP="00000000" w:rsidRDefault="00000000" w:rsidRPr="00000000" w14:paraId="0000005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وضع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إصبع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نظيف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المهبل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المهبل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الإصبع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التوقف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تستخدم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الطريقة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لتحديد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المعنية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وينصح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استخدامها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إتقان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خروج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الغاز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تحديد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ينصح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باستشارة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طبيب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النسائية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5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للرجال</w:t>
      </w:r>
    </w:p>
    <w:p w:rsidR="00000000" w:rsidDel="00000000" w:rsidP="00000000" w:rsidRDefault="00000000" w:rsidRPr="00000000" w14:paraId="0000005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تحديد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المعنية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إدخال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إصبع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المستقيم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ومحاولة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الضغط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البطن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الأرداف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الفخذين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التوقف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للنساء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تستخدم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الطريقة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لتحديد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المعنية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وينصح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استخدامها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إتقان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خروج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الغاز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ينصح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البدء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بممارستها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الاستلقاء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وللحصول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أفضل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النتائج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ضم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المراد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تقويتها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ثلاث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ثوان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لـ</w:t>
      </w:r>
      <w:r w:rsidDel="00000000" w:rsidR="00000000" w:rsidRPr="00000000">
        <w:rPr>
          <w:rFonts w:ascii="Arial" w:cs="Arial" w:eastAsia="Arial" w:hAnsi="Arial"/>
          <w:rtl w:val="1"/>
        </w:rPr>
        <w:t xml:space="preserve">8)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الاسترخاء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ثلاث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ثوان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rtl w:val="0"/>
        </w:rPr>
        <w:t xml:space="preserve">ً.</w:t>
      </w:r>
    </w:p>
    <w:p w:rsidR="00000000" w:rsidDel="00000000" w:rsidP="00000000" w:rsidRDefault="00000000" w:rsidRPr="00000000" w14:paraId="00000059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تكرار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متتالية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تجربة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الجلوس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الوقوف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المشي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الحفاظ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التركيز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تأدية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للحصول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أفضل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النتائج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تجنب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ثني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البطن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الفخذين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الأرداف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والتنفس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بحرية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ينصح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بتكرار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10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الصباح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وعند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الظهيرة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الليل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5D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ينصح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بتجنب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لبدء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إنهاء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يعتقد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الأطباء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يؤدي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التسبب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بعدوى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جرثومية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المثانة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E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إتقان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ينصح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بتجنب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ممارستها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إحداث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عكسية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إضعاف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التحكم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بالتبول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5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ينصح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المبالغة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لدى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النساء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6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يحتاج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إتقان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وتحقيق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الفائدة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المرجوة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بالتحكم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أشهر</w:t>
      </w:r>
    </w:p>
    <w:p w:rsidR="00000000" w:rsidDel="00000000" w:rsidP="00000000" w:rsidRDefault="00000000" w:rsidRPr="00000000" w14:paraId="0000006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العضله</w:t>
      </w: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العانيةالعصعصية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6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توجد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منطقه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الشرج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وتحيط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بالشرج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يبدأ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المريض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بتعلم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لتقوية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التوقف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إراديا</w:t>
      </w:r>
      <w:r w:rsidDel="00000000" w:rsidR="00000000" w:rsidRPr="00000000">
        <w:rPr>
          <w:rFonts w:ascii="Arial" w:cs="Arial" w:eastAsia="Arial" w:hAnsi="Arial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منتصف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تكون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يشعر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بتوقفها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المفاجئ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المعنية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يوجد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أنواع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ممارستها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لتقوية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يختار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المرء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لممارسته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بصورة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يومية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68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لتقليص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العصعصي</w:t>
      </w:r>
    </w:p>
    <w:p w:rsidR="00000000" w:rsidDel="00000000" w:rsidP="00000000" w:rsidRDefault="00000000" w:rsidRPr="00000000" w14:paraId="0000006A">
      <w:pPr>
        <w:spacing w:after="0" w:line="276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الاول</w:t>
      </w:r>
    </w:p>
    <w:p w:rsidR="00000000" w:rsidDel="00000000" w:rsidP="00000000" w:rsidRDefault="00000000" w:rsidRPr="00000000" w14:paraId="0000006C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يتضمن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وإرخاء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بصورة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متكررة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البدء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40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تتم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تحمل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الشخص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الوصول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250-400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الجدير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بالذكر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كيغل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مكان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البيت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المكتب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حتى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انتظار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موعد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معين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يشعر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المحيطون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بالشخص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6D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يشبه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السابق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والفرق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الوحيد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البدء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بتدفئة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وإحماء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منطقة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يليها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البدء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وارتخاء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العصعية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الوصول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العاشرة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الاستمرار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التقلص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25 </w:t>
      </w:r>
      <w:r w:rsidDel="00000000" w:rsidR="00000000" w:rsidRPr="00000000">
        <w:rPr>
          <w:rFonts w:ascii="Arial" w:cs="Arial" w:eastAsia="Arial" w:hAnsi="Arial"/>
          <w:rtl w:val="1"/>
        </w:rPr>
        <w:t xml:space="preserve">ثانية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أخذ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راحة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دقيقة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تتم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إعادة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الكرة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ويفضل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خمسة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7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المطولة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لتقليص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العصعصية</w:t>
      </w:r>
    </w:p>
    <w:p w:rsidR="00000000" w:rsidDel="00000000" w:rsidP="00000000" w:rsidRDefault="00000000" w:rsidRPr="00000000" w14:paraId="0000007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رياضة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تتم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35 </w:t>
      </w:r>
      <w:r w:rsidDel="00000000" w:rsidR="00000000" w:rsidRPr="00000000">
        <w:rPr>
          <w:rFonts w:ascii="Arial" w:cs="Arial" w:eastAsia="Arial" w:hAnsi="Arial"/>
          <w:rtl w:val="1"/>
        </w:rPr>
        <w:t xml:space="preserve">ثانية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إرخاء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35 </w:t>
      </w:r>
      <w:r w:rsidDel="00000000" w:rsidR="00000000" w:rsidRPr="00000000">
        <w:rPr>
          <w:rFonts w:ascii="Arial" w:cs="Arial" w:eastAsia="Arial" w:hAnsi="Arial"/>
          <w:rtl w:val="1"/>
        </w:rPr>
        <w:t xml:space="preserve">ثانية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وهكذا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7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استنفاذ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طاقة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العصعصية</w:t>
      </w:r>
    </w:p>
    <w:p w:rsidR="00000000" w:rsidDel="00000000" w:rsidP="00000000" w:rsidRDefault="00000000" w:rsidRPr="00000000" w14:paraId="0000007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يبدأ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بالجلوس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باتخاذ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وضعية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مريحة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تدفئة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منطقة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البدء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قوي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30-50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وبصورة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بطيئة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77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يتبع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العملية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وإرخاء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بصورة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سريعة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30-50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وعندما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الوصول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لأطول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ممكنة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أخذ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استراحة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rtl w:val="1"/>
        </w:rPr>
        <w:t xml:space="preserve">دقائق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إنهاء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بتقليص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40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تقليصا</w:t>
      </w:r>
      <w:r w:rsidDel="00000000" w:rsidR="00000000" w:rsidRPr="00000000">
        <w:rPr>
          <w:rFonts w:ascii="Arial" w:cs="Arial" w:eastAsia="Arial" w:hAnsi="Arial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rtl w:val="1"/>
        </w:rPr>
        <w:t xml:space="preserve">قويا</w:t>
      </w:r>
      <w:r w:rsidDel="00000000" w:rsidR="00000000" w:rsidRPr="00000000">
        <w:rPr>
          <w:rFonts w:ascii="Arial" w:cs="Arial" w:eastAsia="Arial" w:hAnsi="Arial"/>
          <w:rtl w:val="0"/>
        </w:rPr>
        <w:t xml:space="preserve">ً.</w:t>
      </w:r>
    </w:p>
    <w:p w:rsidR="00000000" w:rsidDel="00000000" w:rsidP="00000000" w:rsidRDefault="00000000" w:rsidRPr="00000000" w14:paraId="00000079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الإحساس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بالإنهاك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والشعور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بحرقة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منطقة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العانية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العصعصية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الجدير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بالذكر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أصعب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لكنه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الأكثر</w:t>
      </w:r>
    </w:p>
    <w:p w:rsidR="00000000" w:rsidDel="00000000" w:rsidP="00000000" w:rsidRDefault="00000000" w:rsidRPr="00000000" w14:paraId="0000007A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فوائدها</w:t>
      </w:r>
    </w:p>
    <w:p w:rsidR="00000000" w:rsidDel="00000000" w:rsidP="00000000" w:rsidRDefault="00000000" w:rsidRPr="00000000" w14:paraId="0000007C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وغيره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مشكلات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تساعد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التحكم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يلي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دليل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مفصل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لأداء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بطريقة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صحيحة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7E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rtl w:val="1"/>
        </w:rPr>
        <w:t xml:space="preserve">ستخدم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تدعم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الرحم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والمثانة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والأمعاء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الدقيقة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والمستقيم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يمكنك</w:t>
      </w:r>
      <w:r w:rsidDel="00000000" w:rsidR="00000000" w:rsidRPr="00000000">
        <w:rPr>
          <w:rFonts w:ascii="Arial" w:cs="Arial" w:eastAsia="Arial" w:hAnsi="Arial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تقريب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المعروفة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أيض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ابدئي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بمعرفة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اتبعي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التعليمات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خطوة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بخطوة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وإرخاء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لماذا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تعتبر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مهمة</w:t>
      </w:r>
    </w:p>
    <w:p w:rsidR="00000000" w:rsidDel="00000000" w:rsidP="00000000" w:rsidRDefault="00000000" w:rsidRPr="00000000" w14:paraId="00000085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للعديد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العوامل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إضعاف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حوضك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ومنها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الحمل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والولادة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والجراحة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والشيخوخة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والإجهاد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المفرط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الإمساك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السعال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المزمن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وزيادة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الوزن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7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تفيدك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الحالات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89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تسر</w:t>
      </w:r>
      <w:r w:rsidDel="00000000" w:rsidR="00000000" w:rsidRPr="00000000">
        <w:rPr>
          <w:rFonts w:ascii="Arial" w:cs="Arial" w:eastAsia="Arial" w:hAnsi="Arial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قطرات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العطاس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الضحك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السعال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الإجهادي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8B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الشعور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بحاجة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قوية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وملحة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ومفاجئة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وفقدان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كمية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كبيرة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مباشرة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8C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تسريب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البراز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البراز</w:t>
      </w:r>
    </w:p>
    <w:p w:rsidR="00000000" w:rsidDel="00000000" w:rsidP="00000000" w:rsidRDefault="00000000" w:rsidRPr="00000000" w14:paraId="0000008D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8E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الحمل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الولادة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لتقليل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أعراضك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تقل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فائدة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للنساء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اللاتي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لديهن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تسرب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العطس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السعال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الضحك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أيض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تفيد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النساء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اللاتي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يحدث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لديهن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تسرب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متوقع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لكميات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صغيرة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امتلاء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المثانة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سلس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الفيضي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9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تمارس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الحوضية</w:t>
      </w:r>
    </w:p>
    <w:p w:rsidR="00000000" w:rsidDel="00000000" w:rsidP="00000000" w:rsidRDefault="00000000" w:rsidRPr="00000000" w14:paraId="0000009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يجاد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الصحيحة</w:t>
      </w:r>
    </w:p>
    <w:p w:rsidR="00000000" w:rsidDel="00000000" w:rsidP="00000000" w:rsidRDefault="00000000" w:rsidRPr="00000000" w14:paraId="0000009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لاكتشاف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موضع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الحوضي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توقف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التبول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جريانه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بمجرد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تحديد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الحوضي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rtl w:val="1"/>
        </w:rPr>
        <w:t xml:space="preserve">وضع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ومع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تجد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الأسهل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ممارستها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مستلقي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البداية</w:t>
      </w:r>
    </w:p>
    <w:p w:rsidR="00000000" w:rsidDel="00000000" w:rsidP="00000000" w:rsidRDefault="00000000" w:rsidRPr="00000000" w14:paraId="00000097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98">
      <w:pPr>
        <w:spacing w:after="0" w:line="276" w:lineRule="auto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أتقن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أسلوبك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الخاص</w:t>
      </w:r>
    </w:p>
    <w:p w:rsidR="00000000" w:rsidDel="00000000" w:rsidP="00000000" w:rsidRDefault="00000000" w:rsidRPr="00000000" w14:paraId="00000099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9A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تخيل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جالس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رخامية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وتشد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كنت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ترفع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رخام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صغيرة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استمر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ثلاث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ثوان</w:t>
      </w:r>
      <w:r w:rsidDel="00000000" w:rsidR="00000000" w:rsidRPr="00000000">
        <w:rPr>
          <w:rFonts w:ascii="Arial" w:cs="Arial" w:eastAsia="Arial" w:hAnsi="Arial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استرخ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ثلاث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</w:t>
      </w:r>
      <w:r w:rsidDel="00000000" w:rsidR="00000000" w:rsidRPr="00000000">
        <w:rPr>
          <w:rFonts w:ascii="Arial" w:cs="Arial" w:eastAsia="Arial" w:hAnsi="Arial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rtl w:val="1"/>
        </w:rPr>
        <w:t xml:space="preserve">ات</w:t>
      </w:r>
    </w:p>
    <w:p w:rsidR="00000000" w:rsidDel="00000000" w:rsidP="00000000" w:rsidRDefault="00000000" w:rsidRPr="00000000" w14:paraId="0000009B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9C">
      <w:pPr>
        <w:spacing w:after="0" w:line="276" w:lineRule="auto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حافظ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تركيزك</w:t>
      </w:r>
    </w:p>
    <w:p w:rsidR="00000000" w:rsidDel="00000000" w:rsidP="00000000" w:rsidRDefault="00000000" w:rsidRPr="00000000" w14:paraId="0000009D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9E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للحصول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أفضل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النتائج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رك</w:t>
      </w:r>
      <w:r w:rsidDel="00000000" w:rsidR="00000000" w:rsidRPr="00000000">
        <w:rPr>
          <w:rFonts w:ascii="Arial" w:cs="Arial" w:eastAsia="Arial" w:hAnsi="Arial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القاع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الحوضي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احذر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البطن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الفخذين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الأرداف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تجنب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كذلك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حبس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نف</w:t>
      </w:r>
      <w:r w:rsidDel="00000000" w:rsidR="00000000" w:rsidRPr="00000000">
        <w:rPr>
          <w:rFonts w:ascii="Arial" w:cs="Arial" w:eastAsia="Arial" w:hAnsi="Arial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rtl w:val="1"/>
        </w:rPr>
        <w:t xml:space="preserve">سك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بل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تنفس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بح</w:t>
      </w:r>
      <w:r w:rsidDel="00000000" w:rsidR="00000000" w:rsidRPr="00000000">
        <w:rPr>
          <w:rFonts w:ascii="Arial" w:cs="Arial" w:eastAsia="Arial" w:hAnsi="Arial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rtl w:val="1"/>
        </w:rPr>
        <w:t xml:space="preserve">رية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التمارين</w:t>
      </w:r>
    </w:p>
    <w:p w:rsidR="00000000" w:rsidDel="00000000" w:rsidP="00000000" w:rsidRDefault="00000000" w:rsidRPr="00000000" w14:paraId="0000009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A0">
      <w:pPr>
        <w:spacing w:after="0" w:line="276" w:lineRule="auto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كرر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مرات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مجاميع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1"/>
        </w:rPr>
        <w:t xml:space="preserve">اليوم</w:t>
      </w:r>
    </w:p>
    <w:p w:rsidR="00000000" w:rsidDel="00000000" w:rsidP="00000000" w:rsidRDefault="00000000" w:rsidRPr="00000000" w14:paraId="000000A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استهدف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بثلاث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مجموعات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الأقل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يومي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10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rtl w:val="1"/>
        </w:rPr>
        <w:t xml:space="preserve">تكرار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</w:p>
    <w:p w:rsidR="00000000" w:rsidDel="00000000" w:rsidP="00000000" w:rsidRDefault="00000000" w:rsidRPr="00000000" w14:paraId="000000A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A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تجعل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عادة</w:t>
      </w:r>
      <w:r w:rsidDel="00000000" w:rsidR="00000000" w:rsidRPr="00000000">
        <w:rPr>
          <w:rFonts w:ascii="Arial" w:cs="Arial" w:eastAsia="Arial" w:hAnsi="Arial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rtl w:val="1"/>
        </w:rPr>
        <w:t xml:space="preserve">لبدء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وإيقاف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تدفق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</w:t>
      </w:r>
    </w:p>
    <w:p w:rsidR="00000000" w:rsidDel="00000000" w:rsidP="00000000" w:rsidRDefault="00000000" w:rsidRPr="00000000" w14:paraId="000000A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يؤدي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تفريغ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المثانة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اكتمال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التفريغ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وهو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يزيد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بعدوى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المسالك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البولية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A6">
      <w:pPr>
        <w:spacing w:after="0" w:line="276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متى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كيجل</w:t>
      </w:r>
    </w:p>
    <w:p w:rsidR="00000000" w:rsidDel="00000000" w:rsidP="00000000" w:rsidRDefault="00000000" w:rsidRPr="00000000" w14:paraId="000000A8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اجعلي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جزء</w:t>
      </w:r>
      <w:r w:rsidDel="00000000" w:rsidR="00000000" w:rsidRPr="00000000">
        <w:rPr>
          <w:rFonts w:ascii="Arial" w:cs="Arial" w:eastAsia="Arial" w:hAnsi="Arial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نظامك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اليومي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يمكنك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بهدوء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سواء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أكنت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تجلسين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مكتبك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تسترخين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</w:p>
    <w:p w:rsidR="00000000" w:rsidDel="00000000" w:rsidP="00000000" w:rsidRDefault="00000000" w:rsidRPr="00000000" w14:paraId="000000AA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نصائح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تتعلق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بممارسة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كيجل</w:t>
      </w:r>
    </w:p>
    <w:p w:rsidR="00000000" w:rsidDel="00000000" w:rsidP="00000000" w:rsidRDefault="00000000" w:rsidRPr="00000000" w14:paraId="000000AC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بالرغم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فوائد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للرجال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والنساء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سواء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الانتباه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لبضعة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أمور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A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AF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التوقف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إجراء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تعود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الالتزام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مدى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الحياة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لضمان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زوال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تأثيره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والفائدة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يحققها</w:t>
      </w:r>
    </w:p>
    <w:p w:rsidR="00000000" w:rsidDel="00000000" w:rsidP="00000000" w:rsidRDefault="00000000" w:rsidRPr="00000000" w14:paraId="000000B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B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يستغرق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ظهور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نتائج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بضعة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أشهر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منذ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بدء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ممارسته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B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تحذيرات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تتعلق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B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الشعور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بألم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البطن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الظهر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فذلك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دليل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تأدية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التمرين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صحيح</w:t>
      </w:r>
    </w:p>
    <w:p w:rsidR="00000000" w:rsidDel="00000000" w:rsidP="00000000" w:rsidRDefault="00000000" w:rsidRPr="00000000" w14:paraId="000000B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B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المبالغة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rtl w:val="1"/>
        </w:rPr>
        <w:t xml:space="preserve">لتجنب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أضرار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تمارين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كيجل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والحصول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عكسية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بوظائفها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الأساسية</w:t>
      </w:r>
    </w:p>
    <w:p w:rsidR="00000000" w:rsidDel="00000000" w:rsidP="00000000" w:rsidRDefault="00000000" w:rsidRPr="00000000" w14:paraId="000000B7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تدريبية</w:t>
      </w:r>
    </w:p>
    <w:p w:rsidR="00000000" w:rsidDel="00000000" w:rsidP="00000000" w:rsidRDefault="00000000" w:rsidRPr="00000000" w14:paraId="000000BB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الورشة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ندوة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مقدمة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زمان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انعقاد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النشاط</w:t>
      </w:r>
    </w:p>
    <w:tbl>
      <w:tblPr>
        <w:tblStyle w:val="Table1"/>
        <w:bidiVisual w:val="1"/>
        <w:tblW w:w="10598.0" w:type="dxa"/>
        <w:jc w:val="left"/>
        <w:tblInd w:w="-2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693"/>
        <w:gridCol w:w="1998"/>
        <w:gridCol w:w="5340"/>
        <w:tblGridChange w:id="0">
          <w:tblGrid>
            <w:gridCol w:w="567"/>
            <w:gridCol w:w="2693"/>
            <w:gridCol w:w="1998"/>
            <w:gridCol w:w="53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1"/>
              </w:rPr>
              <w:t xml:space="preserve">الاسم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1"/>
              </w:rPr>
              <w:t xml:space="preserve">الصفة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1"/>
              </w:rPr>
              <w:t xml:space="preserve">المهنية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1"/>
              </w:rPr>
              <w:t xml:space="preserve">مكان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0"/>
                <w:szCs w:val="20"/>
                <w:rtl w:val="1"/>
              </w:rPr>
              <w:t xml:space="preserve">العمل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اقبال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الحسين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إسراء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فؤاد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left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     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غصون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ناطق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ساهره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رزاق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ليزا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رستم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انتصار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كاظم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هدئ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بدوي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انتظار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جمعه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لمياء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عبد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الستار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تدريسي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ابرار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تقئ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فرحان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ديمه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فيصل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حوراء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فاطمه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بهاء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قبس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فاضل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نهى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قاسم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شمس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هشام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زهراء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جبار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كوثر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كريم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حنين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فهد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فاطمه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عقيل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طالبه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ثالث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jc w:val="both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البدنية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وعلوم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الرياضة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بغداد</w:t>
            </w:r>
          </w:p>
        </w:tc>
      </w:tr>
    </w:tbl>
    <w:p w:rsidR="00000000" w:rsidDel="00000000" w:rsidP="00000000" w:rsidRDefault="00000000" w:rsidRPr="00000000" w14:paraId="00000138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jc w:val="center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لحضور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الدورة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الورشة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التدريبية</w:t>
      </w:r>
    </w:p>
    <w:p w:rsidR="00000000" w:rsidDel="00000000" w:rsidP="00000000" w:rsidRDefault="00000000" w:rsidRPr="00000000" w14:paraId="0000013B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implified Arabic" w:cs="Simplified Arabic" w:eastAsia="Simplified Arabic" w:hAnsi="Simplified Arab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