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9B38" w14:textId="77777777" w:rsidR="00EA301D" w:rsidRPr="00420BC5" w:rsidRDefault="00EA301D" w:rsidP="00EA301D">
      <w:pPr>
        <w:rPr>
          <w:b/>
          <w:bCs/>
          <w:sz w:val="32"/>
          <w:szCs w:val="32"/>
        </w:rPr>
      </w:pPr>
      <w:r w:rsidRPr="00420BC5">
        <w:rPr>
          <w:b/>
          <w:bCs/>
          <w:sz w:val="32"/>
          <w:szCs w:val="32"/>
        </w:rPr>
        <w:t>Abstract</w:t>
      </w:r>
    </w:p>
    <w:p w14:paraId="595A8AC9" w14:textId="77777777" w:rsidR="00EA301D" w:rsidRPr="00420BC5" w:rsidRDefault="00EA301D" w:rsidP="00EA301D">
      <w:pPr>
        <w:rPr>
          <w:b/>
          <w:bCs/>
        </w:rPr>
      </w:pPr>
      <w:r w:rsidRPr="00420BC5">
        <w:rPr>
          <w:b/>
          <w:bCs/>
        </w:rPr>
        <w:t>Background</w:t>
      </w:r>
    </w:p>
    <w:p w14:paraId="018B19E3" w14:textId="77777777" w:rsidR="00EA301D" w:rsidRDefault="00EA301D" w:rsidP="00420BC5">
      <w:pPr>
        <w:jc w:val="both"/>
      </w:pPr>
      <w:r>
        <w:tab/>
        <w:t xml:space="preserve">Burns can be defined as dynamic injuries which need individualized care based on the burn site’s size and depth. Many factors determine the healing of burn wounds like the general health condition of the patient, degree of the burn, and the quality and the cause of burn may be thermal, frictional, electrical and chemical. Achillea milefolium one of the most common medicinal plants, used for the treatment of wounds as a natural medicament and have anti-inflammatory effect.  Carrageenan is a highly sulfated polysaccharide found in Gigartina, Chondrus and a variety of Eucheuma species of the red algal family and have medicinal properties with wound healing as anti-oxidant effect. </w:t>
      </w:r>
    </w:p>
    <w:p w14:paraId="506CDD46" w14:textId="77777777" w:rsidR="00EA301D" w:rsidRPr="00420BC5" w:rsidRDefault="00EA301D" w:rsidP="00EA301D">
      <w:pPr>
        <w:rPr>
          <w:b/>
          <w:bCs/>
        </w:rPr>
      </w:pPr>
      <w:r w:rsidRPr="00420BC5">
        <w:rPr>
          <w:b/>
          <w:bCs/>
        </w:rPr>
        <w:t>Aim of the study</w:t>
      </w:r>
    </w:p>
    <w:p w14:paraId="7B71AF07" w14:textId="77777777" w:rsidR="00EA301D" w:rsidRDefault="00EA301D" w:rsidP="00420BC5">
      <w:pPr>
        <w:jc w:val="both"/>
      </w:pPr>
      <w:r>
        <w:tab/>
        <w:t>Histological evaluation of topical application of Achillea milefolium / Carrageenan on the healing of burn wound in the skin cheek of rats.</w:t>
      </w:r>
    </w:p>
    <w:p w14:paraId="53549AB9" w14:textId="77777777" w:rsidR="00EA301D" w:rsidRPr="00420BC5" w:rsidRDefault="00EA301D" w:rsidP="00420BC5">
      <w:pPr>
        <w:jc w:val="both"/>
        <w:rPr>
          <w:b/>
          <w:bCs/>
        </w:rPr>
      </w:pPr>
      <w:r w:rsidRPr="00420BC5">
        <w:rPr>
          <w:b/>
          <w:bCs/>
        </w:rPr>
        <w:t xml:space="preserve">Materials and methods </w:t>
      </w:r>
    </w:p>
    <w:p w14:paraId="6FC09CB9" w14:textId="77777777" w:rsidR="00EA301D" w:rsidRDefault="00EA301D" w:rsidP="00420BC5">
      <w:pPr>
        <w:jc w:val="both"/>
      </w:pPr>
      <w:r>
        <w:t xml:space="preserve">  A total number of 30 Western Albino rats weighting (350-375) gram with age of (4-6) months were used in this study in randomized clinical trial design.</w:t>
      </w:r>
    </w:p>
    <w:p w14:paraId="4B49462A" w14:textId="77777777" w:rsidR="00EA301D" w:rsidRDefault="00EA301D" w:rsidP="00420BC5">
      <w:pPr>
        <w:jc w:val="both"/>
      </w:pPr>
      <w:r>
        <w:t>Study grouping</w:t>
      </w:r>
    </w:p>
    <w:p w14:paraId="551594E5" w14:textId="77777777" w:rsidR="00EA301D" w:rsidRDefault="00EA301D" w:rsidP="00420BC5">
      <w:pPr>
        <w:jc w:val="both"/>
      </w:pPr>
      <w:r>
        <w:t>•</w:t>
      </w:r>
      <w:r>
        <w:tab/>
        <w:t xml:space="preserve">Control group (n = 30): the thermal burn was conducted on the left side of the cheek. </w:t>
      </w:r>
    </w:p>
    <w:p w14:paraId="37FDF4A7" w14:textId="77777777" w:rsidR="00EA301D" w:rsidRDefault="00EA301D" w:rsidP="00420BC5">
      <w:pPr>
        <w:jc w:val="both"/>
      </w:pPr>
      <w:r>
        <w:t>•</w:t>
      </w:r>
      <w:r>
        <w:tab/>
        <w:t>Carrageenan-k group (C) (n = 10): the rats were subjected to thermal burn on the right side of cheek followed by treatment with 1 ml Carrageenan-k solution.</w:t>
      </w:r>
    </w:p>
    <w:p w14:paraId="249F6DE1" w14:textId="77777777" w:rsidR="00EA301D" w:rsidRDefault="00EA301D" w:rsidP="00420BC5">
      <w:pPr>
        <w:jc w:val="both"/>
      </w:pPr>
      <w:r>
        <w:t>•</w:t>
      </w:r>
      <w:r>
        <w:tab/>
        <w:t>Achillea millefolium group (n = 10): the rats were subjected to thermal burn on the right side of cheek followed by treatment with 1ml Achillea millefolium solution.</w:t>
      </w:r>
    </w:p>
    <w:p w14:paraId="134727F5" w14:textId="77777777" w:rsidR="00EA301D" w:rsidRDefault="00EA301D" w:rsidP="00420BC5">
      <w:pPr>
        <w:jc w:val="both"/>
      </w:pPr>
      <w:r>
        <w:t>•</w:t>
      </w:r>
      <w:r>
        <w:tab/>
        <w:t>K-Carrageenan + Achillea millefolium group (n = 10): 10 rats subjected to thermal burn on the right side of the cheek followed by treatment with combination of 0.5 ml Carrageenan-k solution and 0.5 ml of Achillea millefolium solution.</w:t>
      </w:r>
    </w:p>
    <w:p w14:paraId="2BD4A5F7" w14:textId="77777777" w:rsidR="00EA301D" w:rsidRDefault="00EA301D" w:rsidP="00420BC5">
      <w:pPr>
        <w:jc w:val="both"/>
      </w:pPr>
      <w:r>
        <w:t xml:space="preserve">        All rats are sacrificed at 5 and 10 days of healing intervals (5 rats for each period). Histological findings were evaluated for epithelial thickness, inflammatory cells count and wound contraction rate.</w:t>
      </w:r>
    </w:p>
    <w:p w14:paraId="17EFC4E8" w14:textId="77777777" w:rsidR="00EA301D" w:rsidRPr="00420BC5" w:rsidRDefault="00EA301D" w:rsidP="00420BC5">
      <w:pPr>
        <w:jc w:val="both"/>
        <w:rPr>
          <w:b/>
          <w:bCs/>
        </w:rPr>
      </w:pPr>
      <w:r w:rsidRPr="00420BC5">
        <w:rPr>
          <w:b/>
          <w:bCs/>
        </w:rPr>
        <w:lastRenderedPageBreak/>
        <w:t>Results</w:t>
      </w:r>
    </w:p>
    <w:p w14:paraId="6461B964" w14:textId="77777777" w:rsidR="00EA301D" w:rsidRDefault="00EA301D" w:rsidP="00420BC5">
      <w:pPr>
        <w:jc w:val="both"/>
      </w:pPr>
      <w:r>
        <w:tab/>
        <w:t>According to the data, all groups' percentages of mean values grew with time with regard to wound contraction, with the Achillea and Carrageenan group recording the greatest mean value. For inflammatory cell count the mean value decreased with time and the lowest value recorded in Achillea and Carrageenan group at day 10. Regarding epithelial thickness the mean values increased with time in all groups and the highest value was recorded in Achillea and Carrageenan group at day 10.</w:t>
      </w:r>
      <w:r>
        <w:tab/>
      </w:r>
    </w:p>
    <w:p w14:paraId="14122B9D" w14:textId="77777777" w:rsidR="00EA301D" w:rsidRPr="00420BC5" w:rsidRDefault="00EA301D" w:rsidP="00420BC5">
      <w:pPr>
        <w:jc w:val="both"/>
        <w:rPr>
          <w:b/>
          <w:bCs/>
        </w:rPr>
      </w:pPr>
      <w:r w:rsidRPr="00420BC5">
        <w:rPr>
          <w:b/>
          <w:bCs/>
        </w:rPr>
        <w:t>Conclusion</w:t>
      </w:r>
    </w:p>
    <w:p w14:paraId="379D8049" w14:textId="181FEA4C" w:rsidR="002353D3" w:rsidRDefault="00EA301D" w:rsidP="00420BC5">
      <w:pPr>
        <w:jc w:val="both"/>
      </w:pPr>
      <w:r>
        <w:tab/>
        <w:t>It was concluded that local application of Achillea milefolium and Carrageenan have powerful anti-inflammatory effect. The results of this study showed that local application of Achillea milefolium and Carrageenan together improve healing process of burn wound healing which was obvious on clinical observation.</w:t>
      </w:r>
    </w:p>
    <w:sectPr w:rsidR="00235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2BF"/>
    <w:multiLevelType w:val="multilevel"/>
    <w:tmpl w:val="0EBECC1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7F0A4B"/>
    <w:multiLevelType w:val="multilevel"/>
    <w:tmpl w:val="463E0E6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27341D"/>
    <w:multiLevelType w:val="multilevel"/>
    <w:tmpl w:val="F9640E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7144003">
    <w:abstractNumId w:val="1"/>
  </w:num>
  <w:num w:numId="2" w16cid:durableId="874804371">
    <w:abstractNumId w:val="1"/>
  </w:num>
  <w:num w:numId="3" w16cid:durableId="1371224277">
    <w:abstractNumId w:val="1"/>
  </w:num>
  <w:num w:numId="4" w16cid:durableId="298387053">
    <w:abstractNumId w:val="2"/>
  </w:num>
  <w:num w:numId="5" w16cid:durableId="97800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1D"/>
    <w:rsid w:val="000B1024"/>
    <w:rsid w:val="002353D3"/>
    <w:rsid w:val="00301CBE"/>
    <w:rsid w:val="00420BC5"/>
    <w:rsid w:val="00586265"/>
    <w:rsid w:val="0089740E"/>
    <w:rsid w:val="00A372A2"/>
    <w:rsid w:val="00AF0295"/>
    <w:rsid w:val="00C1497D"/>
    <w:rsid w:val="00D04041"/>
    <w:rsid w:val="00D23314"/>
    <w:rsid w:val="00EA301D"/>
    <w:rsid w:val="00EC428E"/>
    <w:rsid w:val="00F55CCD"/>
    <w:rsid w:val="00F62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B82D"/>
  <w15:chartTrackingRefBased/>
  <w15:docId w15:val="{C30CE068-5256-4B75-A8EB-9CFD83C9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97D"/>
    <w:rPr>
      <w:rFonts w:asciiTheme="majorBidi" w:hAnsiTheme="majorBidi"/>
      <w:sz w:val="28"/>
    </w:rPr>
  </w:style>
  <w:style w:type="paragraph" w:styleId="Heading1">
    <w:name w:val="heading 1"/>
    <w:basedOn w:val="Normal"/>
    <w:next w:val="Normal"/>
    <w:link w:val="Heading1Char"/>
    <w:autoRedefine/>
    <w:uiPriority w:val="9"/>
    <w:qFormat/>
    <w:rsid w:val="00AF0295"/>
    <w:pPr>
      <w:keepNext/>
      <w:keepLines/>
      <w:numPr>
        <w:numId w:val="3"/>
      </w:numPr>
      <w:spacing w:before="240"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EC428E"/>
    <w:pPr>
      <w:keepNext/>
      <w:keepLines/>
      <w:spacing w:before="280" w:after="240"/>
      <w:ind w:left="576" w:hanging="576"/>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AF0295"/>
    <w:pPr>
      <w:keepNext/>
      <w:keepLines/>
      <w:numPr>
        <w:ilvl w:val="2"/>
        <w:numId w:val="3"/>
      </w:numPr>
      <w:spacing w:before="280" w:after="240"/>
      <w:outlineLvl w:val="2"/>
    </w:pPr>
    <w:rPr>
      <w:rFonts w:eastAsiaTheme="majorEastAsia" w:cstheme="majorBidi"/>
      <w:b/>
      <w:szCs w:val="24"/>
    </w:rPr>
  </w:style>
  <w:style w:type="paragraph" w:styleId="Heading5">
    <w:name w:val="heading 5"/>
    <w:basedOn w:val="Normal"/>
    <w:next w:val="Normal"/>
    <w:link w:val="Heading5Char"/>
    <w:autoRedefine/>
    <w:uiPriority w:val="9"/>
    <w:unhideWhenUsed/>
    <w:qFormat/>
    <w:rsid w:val="00AF0295"/>
    <w:pPr>
      <w:keepNext/>
      <w:keepLines/>
      <w:numPr>
        <w:ilvl w:val="4"/>
        <w:numId w:val="4"/>
      </w:numPr>
      <w:spacing w:before="160" w:after="120"/>
      <w:ind w:left="1008" w:hanging="1008"/>
      <w:outlineLvl w:val="4"/>
    </w:pPr>
    <w:rPr>
      <w:rFonts w:eastAsiaTheme="majorEastAsia" w:cstheme="majorBid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295"/>
    <w:rPr>
      <w:rFonts w:asciiTheme="majorBidi" w:eastAsiaTheme="majorEastAsia" w:hAnsiTheme="majorBidi" w:cstheme="majorBidi"/>
      <w:b/>
      <w:sz w:val="36"/>
      <w:szCs w:val="32"/>
    </w:rPr>
  </w:style>
  <w:style w:type="character" w:customStyle="1" w:styleId="Heading3Char">
    <w:name w:val="Heading 3 Char"/>
    <w:basedOn w:val="DefaultParagraphFont"/>
    <w:link w:val="Heading3"/>
    <w:uiPriority w:val="9"/>
    <w:rsid w:val="00AF0295"/>
    <w:rPr>
      <w:rFonts w:asciiTheme="majorBidi" w:eastAsiaTheme="majorEastAsia" w:hAnsiTheme="majorBidi" w:cstheme="majorBidi"/>
      <w:b/>
      <w:sz w:val="28"/>
      <w:szCs w:val="24"/>
    </w:rPr>
  </w:style>
  <w:style w:type="character" w:customStyle="1" w:styleId="Heading5Char">
    <w:name w:val="Heading 5 Char"/>
    <w:basedOn w:val="DefaultParagraphFont"/>
    <w:link w:val="Heading5"/>
    <w:uiPriority w:val="9"/>
    <w:rsid w:val="00AF0295"/>
    <w:rPr>
      <w:rFonts w:asciiTheme="majorBidi" w:eastAsiaTheme="majorEastAsia" w:hAnsiTheme="majorBidi" w:cstheme="majorBidi"/>
      <w:color w:val="FF0000"/>
      <w:sz w:val="28"/>
    </w:rPr>
  </w:style>
  <w:style w:type="character" w:customStyle="1" w:styleId="Heading2Char">
    <w:name w:val="Heading 2 Char"/>
    <w:basedOn w:val="DefaultParagraphFont"/>
    <w:link w:val="Heading2"/>
    <w:uiPriority w:val="9"/>
    <w:rsid w:val="00EC428E"/>
    <w:rPr>
      <w:rFonts w:asciiTheme="majorBidi" w:eastAsiaTheme="majorEastAsia" w:hAnsiTheme="majorBidi" w:cstheme="majorBidi"/>
      <w:b/>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 maliki</dc:creator>
  <cp:keywords/>
  <dc:description/>
  <cp:lastModifiedBy>Ammar Al maliki</cp:lastModifiedBy>
  <cp:revision>3</cp:revision>
  <dcterms:created xsi:type="dcterms:W3CDTF">2022-10-12T21:54:00Z</dcterms:created>
  <dcterms:modified xsi:type="dcterms:W3CDTF">2022-10-12T22:11:00Z</dcterms:modified>
</cp:coreProperties>
</file>