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31F1" w14:textId="295D4429" w:rsidR="00932A10" w:rsidRDefault="00CB1D79" w:rsidP="00CB1D79">
      <w:pPr>
        <w:jc w:val="center"/>
        <w:rPr>
          <w:rFonts w:asciiTheme="majorBidi" w:hAnsiTheme="majorBidi" w:cstheme="majorBidi"/>
          <w:sz w:val="36"/>
          <w:szCs w:val="36"/>
          <w:rtl/>
          <w:lang w:bidi="ar-IQ"/>
        </w:rPr>
      </w:pPr>
      <w:r w:rsidRPr="00CB1D79">
        <w:rPr>
          <w:rFonts w:asciiTheme="majorBidi" w:hAnsiTheme="majorBidi" w:cstheme="majorBidi"/>
          <w:sz w:val="36"/>
          <w:szCs w:val="36"/>
          <w:rtl/>
          <w:lang w:bidi="ar-IQ"/>
        </w:rPr>
        <w:t>الخلاصة</w:t>
      </w:r>
    </w:p>
    <w:p w14:paraId="5071932A" w14:textId="77777777" w:rsidR="00CB1D79" w:rsidRPr="00D37ECB" w:rsidRDefault="00CB1D79" w:rsidP="00CB1D79">
      <w:pPr>
        <w:widowControl w:val="0"/>
        <w:bidi/>
        <w:spacing w:after="0" w:line="360" w:lineRule="auto"/>
        <w:jc w:val="both"/>
        <w:rPr>
          <w:rFonts w:asciiTheme="majorBidi" w:hAnsiTheme="majorBidi" w:cstheme="majorBidi"/>
          <w:sz w:val="28"/>
          <w:szCs w:val="28"/>
          <w:rtl/>
        </w:rPr>
      </w:pPr>
      <w:r w:rsidRPr="00D37ECB">
        <w:rPr>
          <w:rFonts w:asciiTheme="majorBidi" w:hAnsiTheme="majorBidi" w:cstheme="majorBidi" w:hint="cs"/>
          <w:sz w:val="28"/>
          <w:szCs w:val="28"/>
          <w:rtl/>
        </w:rPr>
        <w:t xml:space="preserve">نظرا لتزايد الحاجه الى اجهزة التقويم التجميلية قامت الشركات بتصنيع مواد تجميلية تناسب حاجة المرضى ومن ضمنها اسلاك التقويم المغلفه بالتفلون او الأيبوكسي. من العوامل المهمة في تقييم فعالية حركة الأسنان ألموجه بسلك القوس هي خشونة السطح لأسلاك تقويم الأسنان. تؤثر جودة سطح الأسلاك المقوسة على منطقة التلامس السطحي وسلوك التأكل والتوافق الحيوي فضلا عن استقرار اللون .ان العلاج التقويمي قد يكون له اثر عكسي على الأسنان فقد يؤدي الى تراكم الصفيحة البكتيريه وزيادة تسوس الاسنان . لذلك تزداد الحاجة الى محاليل غسول الفم اضافة الى الطرق الميكانيكية للحصول على مستوى جيد من نظافة الفم لمرضى تقويم الأسنان. </w:t>
      </w:r>
    </w:p>
    <w:p w14:paraId="30278701" w14:textId="77777777" w:rsidR="00CB1D79" w:rsidRDefault="00CB1D79" w:rsidP="00CB1D79">
      <w:pPr>
        <w:widowControl w:val="0"/>
        <w:bidi/>
        <w:spacing w:after="0" w:line="360" w:lineRule="auto"/>
        <w:jc w:val="both"/>
        <w:rPr>
          <w:rFonts w:asciiTheme="majorBidi" w:hAnsiTheme="majorBidi" w:cstheme="majorBidi"/>
          <w:sz w:val="28"/>
          <w:szCs w:val="28"/>
          <w:rtl/>
        </w:rPr>
      </w:pPr>
      <w:r w:rsidRPr="00D37ECB">
        <w:rPr>
          <w:rFonts w:asciiTheme="majorBidi" w:hAnsiTheme="majorBidi" w:cstheme="majorBidi" w:hint="cs"/>
          <w:sz w:val="28"/>
          <w:szCs w:val="28"/>
          <w:rtl/>
        </w:rPr>
        <w:t>الهدف من هذه الدراسة هو تقييم خشونة السطح لاسلاك النيكل تيتانيوم المغلفه بالأيبوكسي و التفلون بعد غمرها في نوعين من محاليل غسول الفم في فترات زمنية مختلفة</w:t>
      </w:r>
      <w:r>
        <w:rPr>
          <w:rFonts w:asciiTheme="majorBidi" w:hAnsiTheme="majorBidi" w:cstheme="majorBidi" w:hint="cs"/>
          <w:sz w:val="28"/>
          <w:szCs w:val="28"/>
          <w:rtl/>
        </w:rPr>
        <w:t xml:space="preserve">: </w:t>
      </w:r>
      <w:r w:rsidRPr="005B4821">
        <w:rPr>
          <w:rFonts w:asciiTheme="majorBidi" w:hAnsiTheme="majorBidi" w:cstheme="majorBidi"/>
          <w:sz w:val="28"/>
          <w:szCs w:val="28"/>
          <w:rtl/>
        </w:rPr>
        <w:t xml:space="preserve">اسبوع ، ثلاث اسابيع ، ستة اسابيع </w:t>
      </w:r>
    </w:p>
    <w:p w14:paraId="7772F58C" w14:textId="77777777" w:rsidR="00CB1D79" w:rsidRPr="004E1398" w:rsidRDefault="00CB1D79" w:rsidP="00CB1D79">
      <w:pPr>
        <w:widowControl w:val="0"/>
        <w:bidi/>
        <w:spacing w:after="0" w:line="360" w:lineRule="auto"/>
        <w:jc w:val="both"/>
        <w:rPr>
          <w:rFonts w:asciiTheme="majorBidi" w:hAnsiTheme="majorBidi" w:cstheme="majorBidi"/>
          <w:sz w:val="28"/>
          <w:szCs w:val="28"/>
          <w:rtl/>
          <w:lang w:bidi="ar-IQ"/>
        </w:rPr>
      </w:pPr>
      <w:r>
        <w:rPr>
          <w:rFonts w:asciiTheme="majorBidi" w:hAnsiTheme="majorBidi" w:cstheme="majorBidi" w:hint="cs"/>
          <w:sz w:val="28"/>
          <w:szCs w:val="28"/>
          <w:rtl/>
        </w:rPr>
        <w:t xml:space="preserve">فقد تم استعمال (144) قطعة من اسلاك التقويم التجميلية . (72) قطعة من اسلاك النيكل التيتانيوم </w:t>
      </w:r>
      <w:r w:rsidRPr="004E1398">
        <w:rPr>
          <w:rFonts w:asciiTheme="majorBidi" w:hAnsiTheme="majorBidi" w:cstheme="majorBidi"/>
          <w:sz w:val="28"/>
          <w:szCs w:val="28"/>
          <w:rtl/>
        </w:rPr>
        <w:t>المغلفه بالتفلون من شرك</w:t>
      </w:r>
      <w:r>
        <w:rPr>
          <w:rFonts w:asciiTheme="majorBidi" w:hAnsiTheme="majorBidi" w:cstheme="majorBidi" w:hint="cs"/>
          <w:sz w:val="28"/>
          <w:szCs w:val="28"/>
          <w:rtl/>
          <w:lang w:bidi="ar-IQ"/>
        </w:rPr>
        <w:t>ة</w:t>
      </w:r>
      <w:r>
        <w:rPr>
          <w:rFonts w:asciiTheme="majorBidi" w:hAnsiTheme="majorBidi" w:cstheme="majorBidi"/>
          <w:sz w:val="28"/>
          <w:szCs w:val="28"/>
          <w:lang w:bidi="ar-IQ"/>
        </w:rPr>
        <w:t xml:space="preserve">DTC) </w:t>
      </w:r>
      <w:r>
        <w:rPr>
          <w:rFonts w:asciiTheme="majorBidi" w:hAnsiTheme="majorBidi" w:cstheme="majorBidi" w:hint="cs"/>
          <w:sz w:val="28"/>
          <w:szCs w:val="28"/>
          <w:rtl/>
          <w:lang w:bidi="ar-IQ"/>
        </w:rPr>
        <w:t>)</w:t>
      </w:r>
      <w:r>
        <w:rPr>
          <w:rFonts w:asciiTheme="majorBidi" w:hAnsiTheme="majorBidi" w:cstheme="majorBidi"/>
          <w:sz w:val="28"/>
          <w:szCs w:val="28"/>
          <w:lang w:bidi="ar-IQ"/>
        </w:rPr>
        <w:t xml:space="preserve"> .</w:t>
      </w:r>
      <w:r w:rsidRPr="004E1398">
        <w:rPr>
          <w:rFonts w:asciiTheme="majorBidi" w:hAnsiTheme="majorBidi" w:cstheme="majorBidi"/>
          <w:sz w:val="28"/>
          <w:szCs w:val="28"/>
          <w:rtl/>
          <w:lang w:bidi="ar-IQ"/>
        </w:rPr>
        <w:t>(72) قطعة من اسلاك النيكل التيتانيوم المغلفة بالأيبوكسي من شركة</w:t>
      </w:r>
      <w:r>
        <w:rPr>
          <w:rFonts w:asciiTheme="majorBidi" w:hAnsiTheme="majorBidi" w:cstheme="majorBidi"/>
          <w:sz w:val="28"/>
          <w:szCs w:val="28"/>
          <w:lang w:bidi="ar-IQ"/>
        </w:rPr>
        <w:t xml:space="preserve">(DANY) </w:t>
      </w:r>
      <w:r w:rsidRPr="004E1398">
        <w:rPr>
          <w:rFonts w:asciiTheme="majorBidi" w:hAnsiTheme="majorBidi" w:cstheme="majorBidi"/>
          <w:sz w:val="28"/>
          <w:szCs w:val="28"/>
          <w:rtl/>
          <w:lang w:bidi="ar-IQ"/>
        </w:rPr>
        <w:t xml:space="preserve"> جميع هذه الأسلاك كانت دائرية المقطع (0.018) بوصة  وقطعت الى قطع بطول 20 ملم</w:t>
      </w:r>
      <w:r>
        <w:rPr>
          <w:rFonts w:asciiTheme="majorBidi" w:hAnsiTheme="majorBidi" w:cstheme="majorBidi" w:hint="cs"/>
          <w:sz w:val="28"/>
          <w:szCs w:val="28"/>
          <w:rtl/>
          <w:lang w:bidi="ar-IQ"/>
        </w:rPr>
        <w:t>.</w:t>
      </w:r>
      <w:r w:rsidRPr="004E1398">
        <w:rPr>
          <w:rFonts w:asciiTheme="majorBidi" w:hAnsiTheme="majorBidi" w:cstheme="majorBidi"/>
          <w:sz w:val="28"/>
          <w:szCs w:val="28"/>
          <w:rtl/>
          <w:lang w:bidi="ar-IQ"/>
        </w:rPr>
        <w:t xml:space="preserve"> </w:t>
      </w:r>
      <w:r w:rsidRPr="004E1398">
        <w:rPr>
          <w:rFonts w:asciiTheme="majorBidi" w:hAnsiTheme="majorBidi" w:cstheme="majorBidi"/>
          <w:sz w:val="28"/>
          <w:szCs w:val="28"/>
          <w:rtl/>
        </w:rPr>
        <w:t xml:space="preserve">تم غمر الاسلاك التقويميه في محلول </w:t>
      </w:r>
      <w:r>
        <w:rPr>
          <w:rFonts w:asciiTheme="majorBidi" w:hAnsiTheme="majorBidi" w:cstheme="majorBidi" w:hint="cs"/>
          <w:sz w:val="28"/>
          <w:szCs w:val="28"/>
          <w:rtl/>
          <w:lang w:bidi="ar-IQ"/>
        </w:rPr>
        <w:t>البايوفريش</w:t>
      </w:r>
      <w:r w:rsidRPr="004E1398">
        <w:rPr>
          <w:rFonts w:asciiTheme="majorBidi" w:hAnsiTheme="majorBidi" w:cstheme="majorBidi"/>
          <w:sz w:val="28"/>
          <w:szCs w:val="28"/>
          <w:rtl/>
        </w:rPr>
        <w:t xml:space="preserve"> الحاوي ع</w:t>
      </w:r>
      <w:r>
        <w:rPr>
          <w:rFonts w:asciiTheme="majorBidi" w:hAnsiTheme="majorBidi" w:cstheme="majorBidi" w:hint="cs"/>
          <w:sz w:val="28"/>
          <w:szCs w:val="28"/>
          <w:rtl/>
        </w:rPr>
        <w:t xml:space="preserve">لى 0,12 من الكلورهيكسيدين </w:t>
      </w:r>
      <w:r w:rsidRPr="004E1398">
        <w:rPr>
          <w:rFonts w:asciiTheme="majorBidi" w:hAnsiTheme="majorBidi" w:cstheme="majorBidi"/>
          <w:sz w:val="28"/>
          <w:szCs w:val="28"/>
          <w:rtl/>
        </w:rPr>
        <w:t>والخالي من الفلورايد وفي محلول</w:t>
      </w:r>
      <w:r>
        <w:rPr>
          <w:rFonts w:asciiTheme="majorBidi" w:hAnsiTheme="majorBidi" w:cstheme="majorBidi" w:hint="cs"/>
          <w:sz w:val="28"/>
          <w:szCs w:val="28"/>
          <w:rtl/>
        </w:rPr>
        <w:t xml:space="preserve"> السيدرازاك</w:t>
      </w:r>
      <w:r w:rsidRPr="004E1398">
        <w:rPr>
          <w:rFonts w:asciiTheme="majorBidi" w:hAnsiTheme="majorBidi" w:cstheme="majorBidi"/>
          <w:sz w:val="28"/>
          <w:szCs w:val="28"/>
          <w:rtl/>
        </w:rPr>
        <w:t xml:space="preserve"> الحاوي ع</w:t>
      </w:r>
      <w:r>
        <w:rPr>
          <w:rFonts w:asciiTheme="majorBidi" w:hAnsiTheme="majorBidi" w:cstheme="majorBidi" w:hint="cs"/>
          <w:sz w:val="28"/>
          <w:szCs w:val="28"/>
          <w:rtl/>
        </w:rPr>
        <w:t>ل</w:t>
      </w:r>
      <w:r w:rsidRPr="004E1398">
        <w:rPr>
          <w:rFonts w:asciiTheme="majorBidi" w:hAnsiTheme="majorBidi" w:cstheme="majorBidi"/>
          <w:sz w:val="28"/>
          <w:szCs w:val="28"/>
          <w:rtl/>
        </w:rPr>
        <w:t xml:space="preserve">ي </w:t>
      </w:r>
      <w:r>
        <w:rPr>
          <w:rFonts w:asciiTheme="majorBidi" w:hAnsiTheme="majorBidi" w:cstheme="majorBidi" w:hint="cs"/>
          <w:sz w:val="28"/>
          <w:szCs w:val="28"/>
          <w:rtl/>
        </w:rPr>
        <w:t>0,12كلورهيكسيدين</w:t>
      </w:r>
      <w:r>
        <w:rPr>
          <w:rFonts w:asciiTheme="majorBidi" w:hAnsiTheme="majorBidi" w:cstheme="majorBidi"/>
          <w:sz w:val="28"/>
          <w:szCs w:val="28"/>
        </w:rPr>
        <w:t xml:space="preserve"> </w:t>
      </w:r>
      <w:r w:rsidRPr="004E1398">
        <w:rPr>
          <w:rFonts w:asciiTheme="majorBidi" w:hAnsiTheme="majorBidi" w:cstheme="majorBidi"/>
          <w:sz w:val="28"/>
          <w:szCs w:val="28"/>
          <w:rtl/>
        </w:rPr>
        <w:t xml:space="preserve"> مع لفلورايد. تم استعمال الماء المقطر </w:t>
      </w:r>
      <w:r>
        <w:rPr>
          <w:rFonts w:asciiTheme="majorBidi" w:hAnsiTheme="majorBidi" w:cstheme="majorBidi" w:hint="cs"/>
          <w:sz w:val="28"/>
          <w:szCs w:val="28"/>
          <w:rtl/>
          <w:lang w:bidi="ar-IQ"/>
        </w:rPr>
        <w:t>كوسط تحكم</w:t>
      </w:r>
    </w:p>
    <w:p w14:paraId="1042E0F1" w14:textId="77777777" w:rsidR="00CB1D79" w:rsidRDefault="00CB1D79" w:rsidP="00CB1D79">
      <w:pPr>
        <w:widowControl w:val="0"/>
        <w:bidi/>
        <w:spacing w:after="0" w:line="360" w:lineRule="auto"/>
        <w:jc w:val="both"/>
        <w:rPr>
          <w:rFonts w:asciiTheme="majorBidi" w:hAnsiTheme="majorBidi" w:cstheme="majorBidi"/>
          <w:sz w:val="28"/>
          <w:szCs w:val="28"/>
          <w:rtl/>
        </w:rPr>
      </w:pPr>
      <w:r w:rsidRPr="004E1398">
        <w:rPr>
          <w:rFonts w:asciiTheme="majorBidi" w:hAnsiTheme="majorBidi" w:cstheme="majorBidi"/>
          <w:sz w:val="28"/>
          <w:szCs w:val="28"/>
          <w:rtl/>
        </w:rPr>
        <w:t xml:space="preserve">قسمت الاسلاك التقويمية الى اربع مجاميع (مجموعة البيئة الجافه ، مجموعة الماء المقطر، مجموعة البايوفريش ، مجموعة السيدرا </w:t>
      </w:r>
      <w:r>
        <w:rPr>
          <w:rFonts w:asciiTheme="majorBidi" w:hAnsiTheme="majorBidi" w:cstheme="majorBidi" w:hint="cs"/>
          <w:sz w:val="28"/>
          <w:szCs w:val="28"/>
          <w:rtl/>
        </w:rPr>
        <w:t>زاك )</w:t>
      </w:r>
      <w:r>
        <w:rPr>
          <w:rFonts w:asciiTheme="majorBidi" w:hAnsiTheme="majorBidi" w:cstheme="majorBidi"/>
          <w:sz w:val="28"/>
          <w:szCs w:val="28"/>
        </w:rPr>
        <w:t xml:space="preserve"> . </w:t>
      </w:r>
      <w:r>
        <w:rPr>
          <w:rFonts w:asciiTheme="majorBidi" w:hAnsiTheme="majorBidi" w:cstheme="majorBidi" w:hint="cs"/>
          <w:sz w:val="28"/>
          <w:szCs w:val="28"/>
          <w:rtl/>
        </w:rPr>
        <w:t>تم استخدام مجهر القوى الذرية (</w:t>
      </w:r>
      <w:r>
        <w:rPr>
          <w:rFonts w:asciiTheme="majorBidi" w:hAnsiTheme="majorBidi" w:cstheme="majorBidi"/>
          <w:sz w:val="28"/>
          <w:szCs w:val="28"/>
        </w:rPr>
        <w:t>AFM</w:t>
      </w:r>
      <w:r>
        <w:rPr>
          <w:rFonts w:asciiTheme="majorBidi" w:hAnsiTheme="majorBidi" w:cstheme="majorBidi" w:hint="cs"/>
          <w:sz w:val="28"/>
          <w:szCs w:val="28"/>
          <w:rtl/>
        </w:rPr>
        <w:t>) لقياس خشونة السطح لجميع العينات وتم تحليل النتائج احصائيا باستخدام اختبار (</w:t>
      </w:r>
      <w:r>
        <w:rPr>
          <w:rFonts w:asciiTheme="majorBidi" w:hAnsiTheme="majorBidi" w:cstheme="majorBidi"/>
          <w:sz w:val="28"/>
          <w:szCs w:val="28"/>
        </w:rPr>
        <w:t>T-test</w:t>
      </w:r>
      <w:r>
        <w:rPr>
          <w:rFonts w:asciiTheme="majorBidi" w:hAnsiTheme="majorBidi" w:cstheme="majorBidi" w:hint="cs"/>
          <w:sz w:val="28"/>
          <w:szCs w:val="28"/>
          <w:rtl/>
        </w:rPr>
        <w:t xml:space="preserve">) </w:t>
      </w:r>
      <w:r w:rsidRPr="004E1398">
        <w:rPr>
          <w:rFonts w:asciiTheme="majorBidi" w:hAnsiTheme="majorBidi" w:cstheme="majorBidi"/>
          <w:sz w:val="28"/>
          <w:szCs w:val="28"/>
          <w:rtl/>
        </w:rPr>
        <w:t>،</w:t>
      </w:r>
      <w:r>
        <w:rPr>
          <w:rFonts w:asciiTheme="majorBidi" w:hAnsiTheme="majorBidi" w:cstheme="majorBidi" w:hint="cs"/>
          <w:sz w:val="28"/>
          <w:szCs w:val="28"/>
          <w:rtl/>
        </w:rPr>
        <w:t xml:space="preserve"> (</w:t>
      </w:r>
      <w:r>
        <w:rPr>
          <w:rFonts w:asciiTheme="majorBidi" w:hAnsiTheme="majorBidi" w:cstheme="majorBidi"/>
          <w:sz w:val="28"/>
          <w:szCs w:val="28"/>
        </w:rPr>
        <w:t>ANOVA test</w:t>
      </w:r>
      <w:r>
        <w:rPr>
          <w:rFonts w:asciiTheme="majorBidi" w:hAnsiTheme="majorBidi" w:cstheme="majorBidi" w:hint="cs"/>
          <w:sz w:val="28"/>
          <w:szCs w:val="28"/>
          <w:rtl/>
        </w:rPr>
        <w:t xml:space="preserve">) </w:t>
      </w:r>
    </w:p>
    <w:p w14:paraId="70BC325F" w14:textId="77777777" w:rsidR="00CB1D79" w:rsidRDefault="00CB1D79" w:rsidP="00CB1D79">
      <w:pPr>
        <w:widowControl w:val="0"/>
        <w:bidi/>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لقد اظهرت النتائج عدم وجود فوارق ذات دلالة احصائية بين السلكين في البيئة الجافة. وقد اوضحت نتائج هذه الدراسة ان كلا المحلولين (البايوفريش والسيدرازاك ) قد تسسبت بتغيرات  في خشونة السطح  لكلا السلكين ولكن بدرجات مختلفة. حيث ان غسول الفم الحاوي على الفورايد سبب النسب الاعلى من التغيرات في خشونة السطح حيث ادى الى زيادة ذو دلالة أحصائية بعد ثلاث اسابيع من غمر كلا السلكين داخل المحلول يتبعه المحلول الخالي من الفلورايد ومن ثم الماء المقطر.</w:t>
      </w:r>
      <w:r>
        <w:rPr>
          <w:rFonts w:asciiTheme="majorBidi" w:hAnsiTheme="majorBidi" w:cstheme="majorBidi"/>
          <w:sz w:val="28"/>
          <w:szCs w:val="28"/>
        </w:rPr>
        <w:t xml:space="preserve"> </w:t>
      </w:r>
      <w:r>
        <w:rPr>
          <w:rFonts w:asciiTheme="majorBidi" w:hAnsiTheme="majorBidi" w:cstheme="majorBidi" w:hint="cs"/>
          <w:sz w:val="28"/>
          <w:szCs w:val="28"/>
          <w:rtl/>
          <w:lang w:bidi="ar-IQ"/>
        </w:rPr>
        <w:t>وعند مقارنة قيمة متوسط خشونة السطح لكلا السلكين فقد اظهرت النتائج ان الأسلاك التجميلية المغلفة بالتفلون اكثر ثباتية من الاسلاك المغلفة بالأيبوكسي في كلا المحلولين.</w:t>
      </w:r>
    </w:p>
    <w:p w14:paraId="7EE568E2" w14:textId="77777777" w:rsidR="00CB1D79" w:rsidRDefault="00CB1D79" w:rsidP="00CB1D79">
      <w:pPr>
        <w:widowControl w:val="0"/>
        <w:jc w:val="both"/>
        <w:rPr>
          <w:rFonts w:asciiTheme="majorBidi" w:hAnsiTheme="majorBidi" w:cstheme="majorBidi"/>
          <w:sz w:val="28"/>
          <w:szCs w:val="28"/>
        </w:rPr>
      </w:pPr>
    </w:p>
    <w:p w14:paraId="7A0C99B4" w14:textId="77777777" w:rsidR="00CB1D79" w:rsidRPr="00CB1D79" w:rsidRDefault="00CB1D79" w:rsidP="00CB1D79">
      <w:pPr>
        <w:jc w:val="center"/>
        <w:rPr>
          <w:rFonts w:asciiTheme="majorBidi" w:hAnsiTheme="majorBidi" w:cstheme="majorBidi"/>
          <w:sz w:val="36"/>
          <w:szCs w:val="36"/>
          <w:lang w:bidi="ar-IQ"/>
        </w:rPr>
      </w:pPr>
    </w:p>
    <w:sectPr w:rsidR="00CB1D79" w:rsidRPr="00CB1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3C"/>
    <w:rsid w:val="00066299"/>
    <w:rsid w:val="0032775C"/>
    <w:rsid w:val="003A6FAD"/>
    <w:rsid w:val="004A120B"/>
    <w:rsid w:val="004A6682"/>
    <w:rsid w:val="004F3825"/>
    <w:rsid w:val="005E0C3C"/>
    <w:rsid w:val="007458E2"/>
    <w:rsid w:val="008D585E"/>
    <w:rsid w:val="00932A10"/>
    <w:rsid w:val="00B13C02"/>
    <w:rsid w:val="00B51D50"/>
    <w:rsid w:val="00BE557F"/>
    <w:rsid w:val="00CA5202"/>
    <w:rsid w:val="00CB1D79"/>
    <w:rsid w:val="00CE4973"/>
    <w:rsid w:val="00D169B9"/>
    <w:rsid w:val="00D354ED"/>
    <w:rsid w:val="00D40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52C3"/>
  <w15:chartTrackingRefBased/>
  <w15:docId w15:val="{372EFCFC-D3B0-4B78-A51D-C907048E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3C"/>
  </w:style>
  <w:style w:type="paragraph" w:styleId="Heading1">
    <w:name w:val="heading 1"/>
    <w:basedOn w:val="Normal"/>
    <w:next w:val="Normal"/>
    <w:link w:val="Heading1Char"/>
    <w:uiPriority w:val="9"/>
    <w:qFormat/>
    <w:rsid w:val="005E0C3C"/>
    <w:pPr>
      <w:jc w:val="center"/>
      <w:outlineLvl w:val="0"/>
    </w:pPr>
    <w:rPr>
      <w:rFonts w:asciiTheme="majorBidi" w:hAnsiTheme="majorBid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C3C"/>
    <w:rPr>
      <w:rFonts w:asciiTheme="majorBidi" w:hAnsiTheme="majorBid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dc:creator>
  <cp:keywords/>
  <dc:description/>
  <cp:lastModifiedBy>mena</cp:lastModifiedBy>
  <cp:revision>3</cp:revision>
  <dcterms:created xsi:type="dcterms:W3CDTF">2022-10-14T14:50:00Z</dcterms:created>
  <dcterms:modified xsi:type="dcterms:W3CDTF">2022-10-14T15:01:00Z</dcterms:modified>
</cp:coreProperties>
</file>