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FFC8" w14:textId="77777777" w:rsidR="004C258E" w:rsidRDefault="004C258E" w:rsidP="004C258E">
      <w:pPr>
        <w:bidi/>
      </w:pPr>
      <w:r>
        <w:rPr>
          <w:rFonts w:cs="Arial"/>
          <w:rtl/>
        </w:rPr>
        <w:t>المدرس هبة مؤيد محمد</w:t>
      </w:r>
      <w:r>
        <w:t xml:space="preserve"> </w:t>
      </w:r>
    </w:p>
    <w:p w14:paraId="756A5A71" w14:textId="77777777" w:rsidR="004C258E" w:rsidRDefault="004C258E" w:rsidP="004C258E">
      <w:pPr>
        <w:bidi/>
      </w:pPr>
      <w:r>
        <w:rPr>
          <w:rFonts w:cs="Arial"/>
          <w:rtl/>
        </w:rPr>
        <w:t>أ.م.د. تهاني طالب عبد الحسين</w:t>
      </w:r>
    </w:p>
    <w:p w14:paraId="0C1CA980" w14:textId="77777777" w:rsidR="004C258E" w:rsidRDefault="004C258E" w:rsidP="004C258E">
      <w:pPr>
        <w:bidi/>
      </w:pPr>
      <w:r>
        <w:rPr>
          <w:rFonts w:cs="Arial"/>
          <w:rtl/>
        </w:rPr>
        <w:t>التخصص العلمي للنشاط</w:t>
      </w:r>
      <w:r>
        <w:t xml:space="preserve"> :</w:t>
      </w:r>
    </w:p>
    <w:p w14:paraId="429F3E22" w14:textId="77777777" w:rsidR="004C258E" w:rsidRDefault="004C258E" w:rsidP="004C258E">
      <w:pPr>
        <w:bidi/>
      </w:pPr>
      <w:r>
        <w:rPr>
          <w:rFonts w:cs="Arial"/>
          <w:rtl/>
        </w:rPr>
        <w:t>وحدة الإرشاد النفسي والتوجيه التربوي</w:t>
      </w:r>
      <w:r>
        <w:t xml:space="preserve"> </w:t>
      </w:r>
    </w:p>
    <w:p w14:paraId="721F85C0" w14:textId="77777777" w:rsidR="004C258E" w:rsidRDefault="004C258E" w:rsidP="004C258E">
      <w:pPr>
        <w:bidi/>
      </w:pPr>
      <w:r>
        <w:rPr>
          <w:rFonts w:cs="Arial"/>
          <w:rtl/>
        </w:rPr>
        <w:t>عنوان النشاط</w:t>
      </w:r>
      <w:r>
        <w:t>:</w:t>
      </w:r>
    </w:p>
    <w:p w14:paraId="3E5B0A11" w14:textId="77777777" w:rsidR="004C258E" w:rsidRDefault="004C258E" w:rsidP="004C258E">
      <w:pPr>
        <w:bidi/>
      </w:pPr>
      <w:r>
        <w:rPr>
          <w:rFonts w:cs="Arial"/>
          <w:rtl/>
        </w:rPr>
        <w:t>وسائل التواصل الاجتماعي والابتزاز الالكتروني  والآثار الاجتماعية للابتزاز الالكتروني</w:t>
      </w:r>
      <w:r>
        <w:t>.</w:t>
      </w:r>
    </w:p>
    <w:p w14:paraId="459DF6A2" w14:textId="77777777" w:rsidR="004C258E" w:rsidRDefault="004C258E" w:rsidP="004C258E">
      <w:pPr>
        <w:bidi/>
      </w:pPr>
      <w:r>
        <w:rPr>
          <w:rFonts w:cs="Arial"/>
          <w:rtl/>
        </w:rPr>
        <w:t>استهدف النشاط</w:t>
      </w:r>
      <w:r>
        <w:t>:</w:t>
      </w:r>
    </w:p>
    <w:p w14:paraId="580B7121" w14:textId="77777777" w:rsidR="004C258E" w:rsidRDefault="004C258E" w:rsidP="004C258E">
      <w:pPr>
        <w:bidi/>
      </w:pPr>
      <w:r>
        <w:rPr>
          <w:rFonts w:cs="Arial"/>
          <w:rtl/>
        </w:rPr>
        <w:t>استعراض الآثار النفسية والاجتماعية لوسائل التواصل الاجتماعي على الفرد والمجتمع ومن ثم التعرف على مقترحات لتعزيز آثارها الإيجابية ومقترحات لتقليص آثارها السلبية ومن ثم التعرف على عدد من الجرائم الإلكترونية مثل السرقة الإلكترونية، المطاردة الالكترونية،التنمر الالكتروني والابتزاز الالكتروني والدوافع التي دفعت إلى القيام بهذه الجرائم الإلكترونية</w:t>
      </w:r>
      <w:r>
        <w:t xml:space="preserve">. </w:t>
      </w:r>
    </w:p>
    <w:p w14:paraId="49FFD561" w14:textId="77777777" w:rsidR="004C258E" w:rsidRDefault="004C258E" w:rsidP="004C258E">
      <w:pPr>
        <w:bidi/>
      </w:pPr>
      <w:r>
        <w:rPr>
          <w:rFonts w:cs="Arial"/>
          <w:rtl/>
        </w:rPr>
        <w:t>الفئة المستهدفة</w:t>
      </w:r>
      <w:r>
        <w:t xml:space="preserve">: </w:t>
      </w:r>
    </w:p>
    <w:p w14:paraId="76A9D4A2" w14:textId="77777777" w:rsidR="004C258E" w:rsidRDefault="004C258E" w:rsidP="004C258E">
      <w:pPr>
        <w:bidi/>
      </w:pPr>
      <w:r>
        <w:rPr>
          <w:rFonts w:cs="Arial"/>
          <w:rtl/>
        </w:rPr>
        <w:t>كل منتسبي وطلبة كلية الهندسة</w:t>
      </w:r>
      <w:r>
        <w:t>.</w:t>
      </w:r>
    </w:p>
    <w:p w14:paraId="6C4F485B" w14:textId="77777777" w:rsidR="004C258E" w:rsidRDefault="004C258E" w:rsidP="004C258E">
      <w:pPr>
        <w:bidi/>
      </w:pPr>
      <w:r>
        <w:rPr>
          <w:rFonts w:cs="Arial"/>
          <w:rtl/>
        </w:rPr>
        <w:t>اسماء المتحدثين</w:t>
      </w:r>
      <w:r>
        <w:t>:</w:t>
      </w:r>
    </w:p>
    <w:p w14:paraId="3897AE7D" w14:textId="77777777" w:rsidR="004C258E" w:rsidRDefault="004C258E" w:rsidP="004C258E">
      <w:pPr>
        <w:bidi/>
      </w:pPr>
      <w:r>
        <w:rPr>
          <w:rFonts w:cs="Arial"/>
          <w:rtl/>
        </w:rPr>
        <w:t>مدرس هبة مؤيد محمد</w:t>
      </w:r>
      <w:r>
        <w:t xml:space="preserve"> hibamoiad@gmail.com</w:t>
      </w:r>
    </w:p>
    <w:p w14:paraId="2E0DCCC0" w14:textId="77777777" w:rsidR="004C258E" w:rsidRDefault="004C258E" w:rsidP="004C258E">
      <w:pPr>
        <w:bidi/>
      </w:pPr>
      <w:r>
        <w:rPr>
          <w:rFonts w:cs="Arial"/>
          <w:rtl/>
        </w:rPr>
        <w:t>أ.م.د تهاني طالب عبد الحسين</w:t>
      </w:r>
      <w:r>
        <w:t xml:space="preserve"> </w:t>
      </w:r>
    </w:p>
    <w:p w14:paraId="6274A555" w14:textId="77777777" w:rsidR="004C258E" w:rsidRDefault="004C258E" w:rsidP="004C258E">
      <w:pPr>
        <w:bidi/>
      </w:pPr>
      <w:r>
        <w:rPr>
          <w:rFonts w:cs="Arial"/>
          <w:rtl/>
        </w:rPr>
        <w:t>عنوان المكان الذي سيقام فيه النشاط</w:t>
      </w:r>
      <w:r>
        <w:t xml:space="preserve">: </w:t>
      </w:r>
    </w:p>
    <w:p w14:paraId="2FF7A7F0" w14:textId="77777777" w:rsidR="004C258E" w:rsidRDefault="004C258E" w:rsidP="004C258E">
      <w:pPr>
        <w:bidi/>
      </w:pPr>
      <w:r>
        <w:rPr>
          <w:rFonts w:cs="Arial"/>
          <w:rtl/>
        </w:rPr>
        <w:t>قاعة مهدي حنتوش</w:t>
      </w:r>
      <w:r>
        <w:t xml:space="preserve"> </w:t>
      </w:r>
    </w:p>
    <w:p w14:paraId="4AF277E8" w14:textId="77777777" w:rsidR="004C258E" w:rsidRDefault="004C258E" w:rsidP="004C258E">
      <w:pPr>
        <w:bidi/>
      </w:pPr>
      <w:r>
        <w:rPr>
          <w:rFonts w:cs="Arial"/>
          <w:rtl/>
        </w:rPr>
        <w:t>الثلاثاء ٢٠٢٢/٣/٨ في ١١ صباحا</w:t>
      </w:r>
      <w:r>
        <w:t xml:space="preserve"> </w:t>
      </w:r>
    </w:p>
    <w:p w14:paraId="52EED154" w14:textId="77777777" w:rsidR="004C258E" w:rsidRDefault="004C258E" w:rsidP="004C258E">
      <w:pPr>
        <w:bidi/>
      </w:pPr>
      <w:r>
        <w:rPr>
          <w:rFonts w:cs="Arial"/>
          <w:rtl/>
        </w:rPr>
        <w:t>خطة النشاط</w:t>
      </w:r>
      <w:r>
        <w:t>:</w:t>
      </w:r>
    </w:p>
    <w:p w14:paraId="2EE15963" w14:textId="77777777" w:rsidR="004C258E" w:rsidRDefault="004C258E" w:rsidP="004C258E">
      <w:pPr>
        <w:bidi/>
      </w:pPr>
      <w:r>
        <w:rPr>
          <w:rFonts w:cs="Arial"/>
          <w:rtl/>
        </w:rPr>
        <w:t>إدارة الجلسة: مدرس ايمان حسين محيي</w:t>
      </w:r>
      <w:r>
        <w:t xml:space="preserve"> </w:t>
      </w:r>
    </w:p>
    <w:p w14:paraId="162EE496" w14:textId="77777777" w:rsidR="004C258E" w:rsidRDefault="004C258E" w:rsidP="004C258E">
      <w:pPr>
        <w:bidi/>
      </w:pPr>
      <w:r>
        <w:rPr>
          <w:rFonts w:cs="Arial"/>
          <w:rtl/>
        </w:rPr>
        <w:t>محاضر: مدرس هبة مؤيد محمد</w:t>
      </w:r>
      <w:r>
        <w:t xml:space="preserve"> </w:t>
      </w:r>
    </w:p>
    <w:p w14:paraId="20041C1F" w14:textId="77777777" w:rsidR="004C258E" w:rsidRDefault="004C258E" w:rsidP="004C258E">
      <w:pPr>
        <w:bidi/>
      </w:pPr>
      <w:r>
        <w:rPr>
          <w:rFonts w:cs="Arial"/>
          <w:rtl/>
        </w:rPr>
        <w:t>محاضر: أ.م.د تهاني طالب عبد الحسين</w:t>
      </w:r>
      <w:r>
        <w:t xml:space="preserve"> </w:t>
      </w:r>
    </w:p>
    <w:p w14:paraId="58B78BA1" w14:textId="77777777" w:rsidR="004C258E" w:rsidRDefault="004C258E" w:rsidP="004C258E">
      <w:pPr>
        <w:bidi/>
      </w:pPr>
      <w:r>
        <w:rPr>
          <w:rFonts w:cs="Arial"/>
          <w:rtl/>
        </w:rPr>
        <w:t>التوصيات</w:t>
      </w:r>
      <w:r>
        <w:t xml:space="preserve">: </w:t>
      </w:r>
    </w:p>
    <w:p w14:paraId="14748C70" w14:textId="77777777" w:rsidR="004C258E" w:rsidRDefault="004C258E" w:rsidP="004C258E">
      <w:pPr>
        <w:bidi/>
      </w:pPr>
      <w:r>
        <w:rPr>
          <w:rFonts w:cs="Arial"/>
          <w:rtl/>
        </w:rPr>
        <w:t>١</w:t>
      </w:r>
      <w:r>
        <w:t xml:space="preserve">- </w:t>
      </w:r>
      <w:r>
        <w:rPr>
          <w:rFonts w:cs="Arial"/>
          <w:rtl/>
        </w:rPr>
        <w:t>ضرورة التوعية بأهمية وسائل التواصل الاجتماعي والاستخدام الأمثل لها وبالمقابل ضرورة التوعية بمخاطر ها</w:t>
      </w:r>
      <w:r>
        <w:t>.</w:t>
      </w:r>
    </w:p>
    <w:p w14:paraId="563C5C35" w14:textId="77777777" w:rsidR="004C258E" w:rsidRDefault="004C258E" w:rsidP="004C258E">
      <w:pPr>
        <w:bidi/>
      </w:pPr>
      <w:r>
        <w:rPr>
          <w:rFonts w:cs="Arial"/>
          <w:rtl/>
        </w:rPr>
        <w:t>٢</w:t>
      </w:r>
      <w:r>
        <w:t>-</w:t>
      </w:r>
      <w:r>
        <w:rPr>
          <w:rFonts w:cs="Arial"/>
          <w:rtl/>
        </w:rPr>
        <w:t>اقامة الندوات والدورات والمؤتمرات التوعوية حول الجرائم الإلكترونية وتأثيرها على أمن المجتمع واستقراره</w:t>
      </w:r>
      <w:r>
        <w:t>.</w:t>
      </w:r>
    </w:p>
    <w:p w14:paraId="64AA4DF2" w14:textId="77777777" w:rsidR="004C258E" w:rsidRDefault="004C258E" w:rsidP="004C258E">
      <w:pPr>
        <w:bidi/>
      </w:pPr>
      <w:r>
        <w:rPr>
          <w:rFonts w:cs="Arial"/>
          <w:rtl/>
        </w:rPr>
        <w:t>٣</w:t>
      </w:r>
      <w:r>
        <w:t>-</w:t>
      </w:r>
      <w:r>
        <w:rPr>
          <w:rFonts w:cs="Arial"/>
          <w:rtl/>
        </w:rPr>
        <w:t>ضرورة سن القوانين والتشريعات التي تجرم الاستخدام السيء وتشديد على حماية سرية الخصوصية المعلوماتية</w:t>
      </w:r>
      <w:r>
        <w:t>.</w:t>
      </w:r>
    </w:p>
    <w:p w14:paraId="747D1DF1" w14:textId="77777777" w:rsidR="004C258E" w:rsidRDefault="004C258E" w:rsidP="004C258E">
      <w:pPr>
        <w:bidi/>
      </w:pPr>
      <w:r>
        <w:rPr>
          <w:rFonts w:cs="Arial"/>
          <w:rtl/>
        </w:rPr>
        <w:t>النتائج</w:t>
      </w:r>
      <w:r>
        <w:t>:</w:t>
      </w:r>
    </w:p>
    <w:p w14:paraId="7EF2AF5E" w14:textId="77777777" w:rsidR="004C258E" w:rsidRDefault="004C258E" w:rsidP="004C258E">
      <w:pPr>
        <w:bidi/>
      </w:pPr>
      <w:r>
        <w:rPr>
          <w:rFonts w:cs="Arial"/>
          <w:rtl/>
        </w:rPr>
        <w:t>١</w:t>
      </w:r>
      <w:r>
        <w:t>-</w:t>
      </w:r>
      <w:r>
        <w:rPr>
          <w:rFonts w:cs="Arial"/>
          <w:rtl/>
        </w:rPr>
        <w:t>توفر مساحات كبيرة للتعبير عن وجهات النظر</w:t>
      </w:r>
      <w:r>
        <w:t>.</w:t>
      </w:r>
    </w:p>
    <w:p w14:paraId="3F3E9D10" w14:textId="77777777" w:rsidR="004C258E" w:rsidRDefault="004C258E" w:rsidP="004C258E">
      <w:pPr>
        <w:bidi/>
      </w:pPr>
      <w:r>
        <w:rPr>
          <w:rFonts w:cs="Arial"/>
          <w:rtl/>
        </w:rPr>
        <w:t>٢</w:t>
      </w:r>
      <w:r>
        <w:t>-</w:t>
      </w:r>
      <w:r>
        <w:rPr>
          <w:rFonts w:cs="Arial"/>
          <w:rtl/>
        </w:rPr>
        <w:t>نشر الآراء والاخبار بحرية</w:t>
      </w:r>
      <w:r>
        <w:t>.</w:t>
      </w:r>
    </w:p>
    <w:p w14:paraId="749BB515" w14:textId="601C48A6" w:rsidR="004C258E" w:rsidRDefault="004C258E" w:rsidP="004C258E">
      <w:pPr>
        <w:bidi/>
      </w:pPr>
      <w:r>
        <w:rPr>
          <w:rFonts w:cs="Arial"/>
          <w:rtl/>
        </w:rPr>
        <w:t>٣</w:t>
      </w:r>
      <w:r>
        <w:t>-</w:t>
      </w:r>
      <w:r>
        <w:rPr>
          <w:rFonts w:cs="Arial"/>
          <w:rtl/>
        </w:rPr>
        <w:t>سلاح ذو حدين لها جوانب إيجابية وسلبية</w:t>
      </w:r>
      <w:r>
        <w:t>.</w:t>
      </w:r>
    </w:p>
    <w:sectPr w:rsidR="004C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8E"/>
    <w:rsid w:val="004C258E"/>
    <w:rsid w:val="00945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5AA5"/>
  <w15:chartTrackingRefBased/>
  <w15:docId w15:val="{B33ED90B-37E6-4667-B465-236056E1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Wameedh Nazar Flayyih - Faculty Member - College of Engineering - University of Baghdad</dc:creator>
  <cp:keywords/>
  <dc:description/>
  <cp:lastModifiedBy>Dr. Wameedh Nazar Flayyih - Faculty Member - College of Engineering - University of Baghdad</cp:lastModifiedBy>
  <cp:revision>1</cp:revision>
  <dcterms:created xsi:type="dcterms:W3CDTF">2022-03-10T19:21:00Z</dcterms:created>
  <dcterms:modified xsi:type="dcterms:W3CDTF">2022-03-10T19:30:00Z</dcterms:modified>
</cp:coreProperties>
</file>