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9BE" w:rsidRPr="000C19BE" w:rsidRDefault="000C19BE" w:rsidP="000C19BE">
      <w:pPr>
        <w:bidi/>
        <w:rPr>
          <w:b/>
          <w:bCs/>
          <w:sz w:val="28"/>
          <w:szCs w:val="28"/>
          <w:lang w:bidi="ar-IQ"/>
        </w:rPr>
      </w:pPr>
      <w:r>
        <w:rPr>
          <w:rFonts w:hint="cs"/>
          <w:b/>
          <w:bCs/>
          <w:sz w:val="24"/>
          <w:szCs w:val="24"/>
          <w:rtl/>
          <w:lang w:bidi="ar-IQ"/>
        </w:rPr>
        <w:t xml:space="preserve">       </w:t>
      </w:r>
      <w:r w:rsidRPr="000C19BE">
        <w:rPr>
          <w:b/>
          <w:bCs/>
          <w:sz w:val="24"/>
          <w:szCs w:val="24"/>
          <w:rtl/>
          <w:lang w:bidi="ar-IQ"/>
        </w:rPr>
        <w:t>جامعة بغداد</w:t>
      </w:r>
      <w:r>
        <w:rPr>
          <w:rFonts w:hint="cs"/>
          <w:b/>
          <w:bCs/>
          <w:sz w:val="24"/>
          <w:szCs w:val="24"/>
          <w:rtl/>
          <w:lang w:bidi="ar-IQ"/>
        </w:rPr>
        <w:t xml:space="preserve"> </w:t>
      </w:r>
    </w:p>
    <w:p w:rsidR="000C19BE" w:rsidRPr="000C19BE" w:rsidRDefault="000C19BE" w:rsidP="000C19BE">
      <w:pPr>
        <w:jc w:val="right"/>
        <w:rPr>
          <w:b/>
          <w:bCs/>
          <w:lang w:bidi="ar-IQ"/>
        </w:rPr>
      </w:pPr>
      <w:r w:rsidRPr="000C19BE">
        <w:rPr>
          <w:b/>
          <w:bCs/>
          <w:sz w:val="24"/>
          <w:szCs w:val="24"/>
          <w:rtl/>
          <w:lang w:bidi="ar-IQ"/>
        </w:rPr>
        <w:t>كلية التربية البدنية وعلوم الرياضة للبنات</w:t>
      </w:r>
      <w:r w:rsidRPr="000C19BE">
        <w:rPr>
          <w:b/>
          <w:bCs/>
          <w:lang w:bidi="ar-IQ"/>
        </w:rPr>
        <w:t xml:space="preserve"> </w:t>
      </w:r>
    </w:p>
    <w:p w:rsidR="000C19BE" w:rsidRDefault="000C19BE" w:rsidP="000C19BE">
      <w:pPr>
        <w:jc w:val="right"/>
        <w:rPr>
          <w:rtl/>
          <w:lang w:bidi="ar-IQ"/>
        </w:rPr>
      </w:pPr>
    </w:p>
    <w:p w:rsidR="000C19BE" w:rsidRDefault="000C19BE" w:rsidP="000C19BE">
      <w:pPr>
        <w:jc w:val="right"/>
        <w:rPr>
          <w:rtl/>
          <w:lang w:bidi="ar-IQ"/>
        </w:rPr>
      </w:pPr>
    </w:p>
    <w:p w:rsidR="000C19BE" w:rsidRPr="006F53B5" w:rsidRDefault="000C19BE" w:rsidP="000C19BE">
      <w:pPr>
        <w:jc w:val="center"/>
        <w:rPr>
          <w:b/>
          <w:bCs/>
          <w:sz w:val="32"/>
          <w:szCs w:val="32"/>
          <w:rtl/>
          <w:lang w:bidi="ar-IQ"/>
        </w:rPr>
      </w:pPr>
      <w:r w:rsidRPr="006F53B5">
        <w:rPr>
          <w:b/>
          <w:bCs/>
          <w:sz w:val="32"/>
          <w:szCs w:val="32"/>
          <w:rtl/>
          <w:lang w:bidi="ar-IQ"/>
        </w:rPr>
        <w:t>ورشة بعنوان /الغذاء والرياضة المناسبة للنساء فترة الدورة الشهرية</w:t>
      </w:r>
    </w:p>
    <w:p w:rsidR="000C19BE" w:rsidRDefault="000C19BE" w:rsidP="000C19BE">
      <w:pPr>
        <w:jc w:val="right"/>
        <w:rPr>
          <w:rtl/>
          <w:lang w:bidi="ar-IQ"/>
        </w:rPr>
      </w:pPr>
    </w:p>
    <w:p w:rsidR="00D043CF" w:rsidRPr="006F53B5" w:rsidRDefault="000C19BE" w:rsidP="000C19BE">
      <w:pPr>
        <w:jc w:val="right"/>
        <w:rPr>
          <w:b/>
          <w:bCs/>
          <w:sz w:val="28"/>
          <w:szCs w:val="28"/>
          <w:rtl/>
          <w:lang w:bidi="ar-IQ"/>
        </w:rPr>
      </w:pPr>
      <w:r w:rsidRPr="006F53B5">
        <w:rPr>
          <w:b/>
          <w:bCs/>
          <w:sz w:val="28"/>
          <w:szCs w:val="28"/>
          <w:rtl/>
          <w:lang w:bidi="ar-IQ"/>
        </w:rPr>
        <w:t xml:space="preserve">تم انجاز الورشة في يوم الثلاثاء المصادق 15/2/2022 على طالبات المرحلة الأولى </w:t>
      </w:r>
      <w:r w:rsidR="006F53B5" w:rsidRPr="006F53B5">
        <w:rPr>
          <w:rFonts w:hint="cs"/>
          <w:b/>
          <w:bCs/>
          <w:sz w:val="28"/>
          <w:szCs w:val="28"/>
          <w:rtl/>
          <w:lang w:bidi="ar-IQ"/>
        </w:rPr>
        <w:t xml:space="preserve">من قبل </w:t>
      </w:r>
      <w:proofErr w:type="spellStart"/>
      <w:r w:rsidR="006F53B5" w:rsidRPr="006F53B5">
        <w:rPr>
          <w:rFonts w:hint="cs"/>
          <w:b/>
          <w:bCs/>
          <w:sz w:val="28"/>
          <w:szCs w:val="28"/>
          <w:rtl/>
          <w:lang w:bidi="ar-IQ"/>
        </w:rPr>
        <w:t>التريسية</w:t>
      </w:r>
      <w:proofErr w:type="spellEnd"/>
      <w:r w:rsidR="006F53B5" w:rsidRPr="006F53B5">
        <w:rPr>
          <w:rFonts w:hint="cs"/>
          <w:b/>
          <w:bCs/>
          <w:sz w:val="28"/>
          <w:szCs w:val="28"/>
          <w:rtl/>
          <w:lang w:bidi="ar-IQ"/>
        </w:rPr>
        <w:t xml:space="preserve"> (</w:t>
      </w:r>
      <w:proofErr w:type="spellStart"/>
      <w:r w:rsidR="006F53B5" w:rsidRPr="006F53B5">
        <w:rPr>
          <w:rFonts w:hint="cs"/>
          <w:b/>
          <w:bCs/>
          <w:sz w:val="28"/>
          <w:szCs w:val="28"/>
          <w:rtl/>
          <w:lang w:bidi="ar-IQ"/>
        </w:rPr>
        <w:t>م.م</w:t>
      </w:r>
      <w:proofErr w:type="spellEnd"/>
      <w:r w:rsidR="006F53B5" w:rsidRPr="006F53B5">
        <w:rPr>
          <w:rFonts w:hint="cs"/>
          <w:b/>
          <w:bCs/>
          <w:sz w:val="28"/>
          <w:szCs w:val="28"/>
          <w:rtl/>
          <w:lang w:bidi="ar-IQ"/>
        </w:rPr>
        <w:t xml:space="preserve"> شهد هيثم) وتضمنت</w:t>
      </w:r>
      <w:r w:rsidRPr="006F53B5">
        <w:rPr>
          <w:b/>
          <w:bCs/>
          <w:sz w:val="28"/>
          <w:szCs w:val="28"/>
          <w:rtl/>
          <w:lang w:bidi="ar-IQ"/>
        </w:rPr>
        <w:t xml:space="preserve"> الورشة ما يلي:</w:t>
      </w:r>
    </w:p>
    <w:p w:rsidR="006F53B5" w:rsidRPr="000C19BE" w:rsidRDefault="006F53B5" w:rsidP="000C19BE">
      <w:pPr>
        <w:jc w:val="right"/>
        <w:rPr>
          <w:b/>
          <w:bCs/>
          <w:sz w:val="32"/>
          <w:szCs w:val="32"/>
          <w:lang w:bidi="ar-IQ"/>
        </w:rPr>
      </w:pPr>
    </w:p>
    <w:p w:rsidR="000C19BE" w:rsidRPr="006F53B5" w:rsidRDefault="000C19BE" w:rsidP="000C19BE">
      <w:pPr>
        <w:jc w:val="right"/>
        <w:rPr>
          <w:rFonts w:ascii="Times New Roman" w:eastAsia="Times New Roman" w:hAnsi="Times New Roman" w:cs="Times New Roman"/>
          <w:b/>
          <w:bCs/>
          <w:sz w:val="32"/>
          <w:szCs w:val="32"/>
          <w:rtl/>
        </w:rPr>
      </w:pPr>
      <w:r w:rsidRPr="006F53B5">
        <w:rPr>
          <w:rFonts w:ascii="Times New Roman" w:eastAsia="Times New Roman" w:hAnsi="Times New Roman" w:cs="Times New Roman"/>
          <w:b/>
          <w:bCs/>
          <w:sz w:val="32"/>
          <w:szCs w:val="32"/>
          <w:rtl/>
        </w:rPr>
        <w:t>ا</w:t>
      </w:r>
      <w:r w:rsidRPr="006F53B5">
        <w:rPr>
          <w:rFonts w:ascii="Times New Roman" w:eastAsia="Times New Roman" w:hAnsi="Times New Roman" w:cs="Times New Roman" w:hint="cs"/>
          <w:b/>
          <w:bCs/>
          <w:sz w:val="32"/>
          <w:szCs w:val="32"/>
          <w:rtl/>
          <w:lang w:bidi="ar-IQ"/>
        </w:rPr>
        <w:t>لغذاء</w:t>
      </w:r>
      <w:r w:rsidRPr="006F53B5">
        <w:rPr>
          <w:rFonts w:ascii="Times New Roman" w:eastAsia="Times New Roman" w:hAnsi="Times New Roman" w:cs="Times New Roman"/>
          <w:b/>
          <w:bCs/>
          <w:sz w:val="32"/>
          <w:szCs w:val="32"/>
          <w:rtl/>
        </w:rPr>
        <w:t xml:space="preserve"> المناسب أثناء الدورة الشهرية</w:t>
      </w:r>
    </w:p>
    <w:p w:rsidR="000C19BE" w:rsidRPr="006F53B5" w:rsidRDefault="000C19BE" w:rsidP="000C19BE">
      <w:pPr>
        <w:bidi/>
        <w:spacing w:before="100" w:beforeAutospacing="1" w:after="100" w:afterAutospacing="1" w:line="240" w:lineRule="auto"/>
        <w:outlineLvl w:val="2"/>
        <w:rPr>
          <w:rFonts w:asciiTheme="minorBidi" w:eastAsia="Times New Roman" w:hAnsiTheme="minorBidi" w:cstheme="minorBidi"/>
          <w:sz w:val="28"/>
          <w:szCs w:val="28"/>
          <w:rtl/>
        </w:rPr>
      </w:pPr>
      <w:r w:rsidRPr="006F53B5">
        <w:rPr>
          <w:rFonts w:asciiTheme="minorBidi" w:eastAsia="Times New Roman" w:hAnsiTheme="minorBidi" w:cstheme="minorBidi"/>
          <w:b/>
          <w:bCs/>
          <w:sz w:val="28"/>
          <w:szCs w:val="28"/>
          <w:rtl/>
        </w:rPr>
        <w:t xml:space="preserve">ومنها </w:t>
      </w:r>
      <w:r w:rsidRPr="006F53B5">
        <w:rPr>
          <w:rFonts w:asciiTheme="minorBidi" w:eastAsia="Times New Roman" w:hAnsiTheme="minorBidi" w:cstheme="minorBidi"/>
          <w:b/>
          <w:bCs/>
          <w:sz w:val="28"/>
          <w:szCs w:val="28"/>
          <w:rtl/>
        </w:rPr>
        <w:t>الأطعمة الغنية بالحديد</w:t>
      </w:r>
      <w:r w:rsidRPr="006F53B5">
        <w:rPr>
          <w:rFonts w:asciiTheme="minorBidi" w:eastAsia="Times New Roman" w:hAnsiTheme="minorBidi" w:cstheme="minorBidi"/>
          <w:b/>
          <w:bCs/>
          <w:sz w:val="28"/>
          <w:szCs w:val="28"/>
          <w:rtl/>
        </w:rPr>
        <w:t xml:space="preserve">  حيث </w:t>
      </w:r>
      <w:r w:rsidRPr="006F53B5">
        <w:rPr>
          <w:rFonts w:asciiTheme="minorBidi" w:eastAsia="Times New Roman" w:hAnsiTheme="minorBidi" w:cstheme="minorBidi"/>
          <w:sz w:val="28"/>
          <w:szCs w:val="28"/>
          <w:rtl/>
        </w:rPr>
        <w:t xml:space="preserve">يعد </w:t>
      </w:r>
      <w:hyperlink r:id="rId6" w:tooltip="أعراض نقص الحديد" w:history="1">
        <w:r w:rsidRPr="006F53B5">
          <w:rPr>
            <w:rStyle w:val="Hyperlink"/>
            <w:rFonts w:asciiTheme="minorBidi" w:eastAsia="Times New Roman" w:hAnsiTheme="minorBidi" w:cstheme="minorBidi"/>
            <w:sz w:val="28"/>
            <w:szCs w:val="28"/>
            <w:rtl/>
          </w:rPr>
          <w:t>الحديد</w:t>
        </w:r>
      </w:hyperlink>
      <w:r w:rsidRPr="006F53B5">
        <w:rPr>
          <w:rFonts w:asciiTheme="minorBidi" w:eastAsia="Times New Roman" w:hAnsiTheme="minorBidi" w:cstheme="minorBidi"/>
          <w:sz w:val="28"/>
          <w:szCs w:val="28"/>
          <w:rtl/>
        </w:rPr>
        <w:t xml:space="preserve"> معدن مهم يساعد على إنتاج خلايا الدم الحمراء وينقل الأكسجين في جميع أنحاء الجسم، كما يساعد على تعزيز الطاقة.  </w:t>
      </w:r>
    </w:p>
    <w:p w:rsidR="000C19BE" w:rsidRPr="006F53B5" w:rsidRDefault="000C19BE" w:rsidP="000C19BE">
      <w:pPr>
        <w:bidi/>
        <w:spacing w:before="100" w:beforeAutospacing="1" w:after="100" w:afterAutospacing="1" w:line="240" w:lineRule="auto"/>
        <w:rPr>
          <w:rFonts w:asciiTheme="minorBidi" w:eastAsia="Times New Roman" w:hAnsiTheme="minorBidi" w:cstheme="minorBidi"/>
          <w:sz w:val="28"/>
          <w:szCs w:val="28"/>
        </w:rPr>
      </w:pPr>
      <w:r w:rsidRPr="006F53B5">
        <w:rPr>
          <w:rFonts w:asciiTheme="minorBidi" w:eastAsia="Times New Roman" w:hAnsiTheme="minorBidi" w:cstheme="minorBidi"/>
          <w:b/>
          <w:bCs/>
          <w:sz w:val="28"/>
          <w:szCs w:val="28"/>
          <w:rtl/>
        </w:rPr>
        <w:t>الأطعمة الغنية بالألياف</w:t>
      </w:r>
      <w:r w:rsidRPr="006F53B5">
        <w:rPr>
          <w:rFonts w:asciiTheme="minorBidi" w:eastAsia="Times New Roman" w:hAnsiTheme="minorBidi" w:cstheme="minorBidi"/>
          <w:b/>
          <w:bCs/>
          <w:sz w:val="28"/>
          <w:szCs w:val="28"/>
          <w:rtl/>
        </w:rPr>
        <w:t xml:space="preserve"> </w:t>
      </w:r>
      <w:r w:rsidRPr="006F53B5">
        <w:rPr>
          <w:rFonts w:asciiTheme="minorBidi" w:eastAsia="Times New Roman" w:hAnsiTheme="minorBidi" w:cstheme="minorBidi"/>
          <w:sz w:val="28"/>
          <w:szCs w:val="28"/>
          <w:rtl/>
        </w:rPr>
        <w:t>تعد الألياف مصدر غذائي مهم لتناوله أثناء الدورة الشهرية، حيث أنها تعمل على إزالة السموم وتخفيف احتباس السوائل في الجسم بسبب الدورة الشهرية، وتساعد أيضًا على توازن الهرمونات مما تقلل من التقلبات المزاجية، وتحسين النوم، والتحكم في الوزن بشكل أفضل.</w:t>
      </w:r>
    </w:p>
    <w:p w:rsidR="000C19BE" w:rsidRPr="006F53B5" w:rsidRDefault="000C19BE" w:rsidP="000C19BE">
      <w:pPr>
        <w:bidi/>
        <w:spacing w:before="100" w:beforeAutospacing="1" w:after="100" w:afterAutospacing="1" w:line="240" w:lineRule="auto"/>
        <w:outlineLvl w:val="2"/>
        <w:rPr>
          <w:rFonts w:asciiTheme="minorBidi" w:eastAsia="Times New Roman" w:hAnsiTheme="minorBidi" w:cstheme="minorBidi"/>
          <w:b/>
          <w:bCs/>
          <w:sz w:val="28"/>
          <w:szCs w:val="28"/>
          <w:rtl/>
        </w:rPr>
      </w:pPr>
      <w:r w:rsidRPr="006F53B5">
        <w:rPr>
          <w:rFonts w:asciiTheme="minorBidi" w:eastAsia="Times New Roman" w:hAnsiTheme="minorBidi" w:cstheme="minorBidi"/>
          <w:b/>
          <w:bCs/>
          <w:sz w:val="28"/>
          <w:szCs w:val="28"/>
          <w:rtl/>
        </w:rPr>
        <w:t>الأطعمة الغنية بالمغنيسيوم </w:t>
      </w:r>
      <w:r w:rsidRPr="006F53B5">
        <w:rPr>
          <w:rFonts w:asciiTheme="minorBidi" w:eastAsia="Times New Roman" w:hAnsiTheme="minorBidi" w:cstheme="minorBidi"/>
          <w:sz w:val="28"/>
          <w:szCs w:val="28"/>
          <w:rtl/>
        </w:rPr>
        <w:t>يعد الأكل الذي يحتوي على المغنيسيوم من الأكل المناسب أثناء الدورة الشهرية، حيث أنه يساعد على التخلص من الام الدورة الشهرية والتخفيف من التشنجات، والصداع، وصعوبة النوم.</w:t>
      </w:r>
    </w:p>
    <w:p w:rsidR="000C19BE" w:rsidRPr="006F53B5" w:rsidRDefault="000C19BE" w:rsidP="000C19BE">
      <w:pPr>
        <w:bidi/>
        <w:spacing w:before="100" w:beforeAutospacing="1" w:after="100" w:afterAutospacing="1" w:line="240" w:lineRule="auto"/>
        <w:outlineLvl w:val="2"/>
        <w:rPr>
          <w:rFonts w:asciiTheme="minorBidi" w:eastAsia="Times New Roman" w:hAnsiTheme="minorBidi" w:cstheme="minorBidi"/>
          <w:b/>
          <w:bCs/>
          <w:sz w:val="28"/>
          <w:szCs w:val="28"/>
          <w:rtl/>
        </w:rPr>
      </w:pPr>
      <w:r w:rsidRPr="006F53B5">
        <w:rPr>
          <w:rFonts w:asciiTheme="minorBidi" w:eastAsia="Times New Roman" w:hAnsiTheme="minorBidi" w:cstheme="minorBidi"/>
          <w:b/>
          <w:bCs/>
          <w:sz w:val="28"/>
          <w:szCs w:val="28"/>
          <w:rtl/>
        </w:rPr>
        <w:t>الفواكه والخضروات </w:t>
      </w:r>
      <w:r w:rsidRPr="006F53B5">
        <w:rPr>
          <w:rFonts w:asciiTheme="minorBidi" w:eastAsia="Times New Roman" w:hAnsiTheme="minorBidi" w:cstheme="minorBidi"/>
          <w:sz w:val="28"/>
          <w:szCs w:val="28"/>
          <w:rtl/>
        </w:rPr>
        <w:t>تعد الفواكه والخضروات من الأطعمة الغنية بالماء والتي تحافظ على رطوبة الجسم، وتساعد على الحد من الرغبة الشديدة في تناول السكر، وغنية أيضًا بالحديد و</w:t>
      </w:r>
      <w:hyperlink r:id="rId7" w:tooltip="الزنك" w:history="1">
        <w:r w:rsidRPr="006F53B5">
          <w:rPr>
            <w:rStyle w:val="Hyperlink"/>
            <w:rFonts w:asciiTheme="minorBidi" w:eastAsia="Times New Roman" w:hAnsiTheme="minorBidi" w:cstheme="minorBidi"/>
            <w:sz w:val="28"/>
            <w:szCs w:val="28"/>
            <w:rtl/>
          </w:rPr>
          <w:t>الزنك</w:t>
        </w:r>
      </w:hyperlink>
      <w:r w:rsidRPr="006F53B5">
        <w:rPr>
          <w:rFonts w:asciiTheme="minorBidi" w:eastAsia="Times New Roman" w:hAnsiTheme="minorBidi" w:cstheme="minorBidi"/>
          <w:sz w:val="28"/>
          <w:szCs w:val="28"/>
          <w:rtl/>
        </w:rPr>
        <w:t xml:space="preserve"> واليود والمغنيسيوم.</w:t>
      </w:r>
    </w:p>
    <w:p w:rsidR="000C19BE" w:rsidRPr="006F53B5" w:rsidRDefault="000C19BE" w:rsidP="000C19BE">
      <w:pPr>
        <w:bidi/>
        <w:spacing w:before="100" w:beforeAutospacing="1" w:after="100" w:afterAutospacing="1" w:line="240" w:lineRule="auto"/>
        <w:outlineLvl w:val="1"/>
        <w:rPr>
          <w:rFonts w:ascii="Times New Roman" w:eastAsia="Times New Roman" w:hAnsi="Times New Roman" w:cs="Times New Roman"/>
          <w:b/>
          <w:bCs/>
          <w:sz w:val="32"/>
          <w:szCs w:val="32"/>
        </w:rPr>
      </w:pPr>
      <w:r w:rsidRPr="006F53B5">
        <w:rPr>
          <w:rFonts w:ascii="Times New Roman" w:eastAsia="Times New Roman" w:hAnsi="Times New Roman" w:cs="Times New Roman" w:hint="cs"/>
          <w:b/>
          <w:bCs/>
          <w:sz w:val="32"/>
          <w:szCs w:val="32"/>
          <w:rtl/>
        </w:rPr>
        <w:t xml:space="preserve">اما </w:t>
      </w:r>
      <w:proofErr w:type="gramStart"/>
      <w:r w:rsidRPr="006F53B5">
        <w:rPr>
          <w:rFonts w:ascii="Times New Roman" w:eastAsia="Times New Roman" w:hAnsi="Times New Roman" w:cs="Times New Roman" w:hint="cs"/>
          <w:b/>
          <w:bCs/>
          <w:sz w:val="32"/>
          <w:szCs w:val="32"/>
          <w:rtl/>
        </w:rPr>
        <w:t xml:space="preserve">الغذاء </w:t>
      </w:r>
      <w:r w:rsidRPr="006F53B5">
        <w:rPr>
          <w:rFonts w:ascii="Times New Roman" w:eastAsia="Times New Roman" w:hAnsi="Times New Roman" w:cs="Times New Roman"/>
          <w:b/>
          <w:bCs/>
          <w:sz w:val="32"/>
          <w:szCs w:val="32"/>
          <w:rtl/>
        </w:rPr>
        <w:t xml:space="preserve"> </w:t>
      </w:r>
      <w:r w:rsidRPr="006F53B5">
        <w:rPr>
          <w:rFonts w:ascii="Times New Roman" w:eastAsia="Times New Roman" w:hAnsi="Times New Roman" w:cs="Times New Roman" w:hint="cs"/>
          <w:b/>
          <w:bCs/>
          <w:sz w:val="32"/>
          <w:szCs w:val="32"/>
          <w:rtl/>
        </w:rPr>
        <w:t>ال</w:t>
      </w:r>
      <w:r w:rsidRPr="006F53B5">
        <w:rPr>
          <w:rFonts w:ascii="Times New Roman" w:eastAsia="Times New Roman" w:hAnsi="Times New Roman" w:cs="Times New Roman"/>
          <w:b/>
          <w:bCs/>
          <w:sz w:val="32"/>
          <w:szCs w:val="32"/>
          <w:rtl/>
        </w:rPr>
        <w:t>غير</w:t>
      </w:r>
      <w:proofErr w:type="gramEnd"/>
      <w:r w:rsidRPr="006F53B5">
        <w:rPr>
          <w:rFonts w:ascii="Times New Roman" w:eastAsia="Times New Roman" w:hAnsi="Times New Roman" w:cs="Times New Roman"/>
          <w:b/>
          <w:bCs/>
          <w:sz w:val="32"/>
          <w:szCs w:val="32"/>
          <w:rtl/>
        </w:rPr>
        <w:t xml:space="preserve"> مناسبة أثناء الدورة الشهرية </w:t>
      </w:r>
    </w:p>
    <w:p w:rsidR="000C19BE" w:rsidRPr="006F53B5" w:rsidRDefault="000C19BE" w:rsidP="000C19BE">
      <w:pPr>
        <w:bidi/>
        <w:spacing w:before="100" w:beforeAutospacing="1" w:after="100" w:afterAutospacing="1" w:line="240" w:lineRule="auto"/>
        <w:outlineLvl w:val="2"/>
        <w:rPr>
          <w:rFonts w:asciiTheme="minorBidi" w:eastAsia="Times New Roman" w:hAnsiTheme="minorBidi" w:cstheme="minorBidi"/>
          <w:b/>
          <w:bCs/>
          <w:sz w:val="28"/>
          <w:szCs w:val="28"/>
          <w:rtl/>
        </w:rPr>
      </w:pPr>
      <w:r>
        <w:rPr>
          <w:rFonts w:ascii="Times New Roman" w:eastAsia="Times New Roman" w:hAnsi="Times New Roman" w:cs="Times New Roman"/>
          <w:b/>
          <w:bCs/>
          <w:sz w:val="27"/>
          <w:szCs w:val="27"/>
          <w:rtl/>
        </w:rPr>
        <w:t>1</w:t>
      </w:r>
      <w:r w:rsidRPr="006F53B5">
        <w:rPr>
          <w:rFonts w:asciiTheme="minorBidi" w:eastAsia="Times New Roman" w:hAnsiTheme="minorBidi" w:cstheme="minorBidi"/>
          <w:b/>
          <w:bCs/>
          <w:sz w:val="28"/>
          <w:szCs w:val="28"/>
          <w:rtl/>
        </w:rPr>
        <w:t xml:space="preserve">. الطعام </w:t>
      </w:r>
      <w:proofErr w:type="gramStart"/>
      <w:r w:rsidRPr="006F53B5">
        <w:rPr>
          <w:rFonts w:asciiTheme="minorBidi" w:eastAsia="Times New Roman" w:hAnsiTheme="minorBidi" w:cstheme="minorBidi"/>
          <w:b/>
          <w:bCs/>
          <w:sz w:val="28"/>
          <w:szCs w:val="28"/>
          <w:rtl/>
        </w:rPr>
        <w:t>المملح </w:t>
      </w:r>
      <w:r w:rsidRPr="006F53B5">
        <w:rPr>
          <w:rFonts w:asciiTheme="minorBidi" w:eastAsia="Times New Roman" w:hAnsiTheme="minorBidi" w:cstheme="minorBidi"/>
          <w:b/>
          <w:bCs/>
          <w:sz w:val="28"/>
          <w:szCs w:val="28"/>
          <w:rtl/>
        </w:rPr>
        <w:t xml:space="preserve"> </w:t>
      </w:r>
      <w:r w:rsidRPr="006F53B5">
        <w:rPr>
          <w:rFonts w:asciiTheme="minorBidi" w:eastAsia="Times New Roman" w:hAnsiTheme="minorBidi" w:cstheme="minorBidi"/>
          <w:sz w:val="28"/>
          <w:szCs w:val="28"/>
          <w:rtl/>
        </w:rPr>
        <w:t>يؤدي</w:t>
      </w:r>
      <w:proofErr w:type="gramEnd"/>
      <w:r w:rsidRPr="006F53B5">
        <w:rPr>
          <w:rFonts w:asciiTheme="minorBidi" w:eastAsia="Times New Roman" w:hAnsiTheme="minorBidi" w:cstheme="minorBidi"/>
          <w:sz w:val="28"/>
          <w:szCs w:val="28"/>
          <w:rtl/>
        </w:rPr>
        <w:t xml:space="preserve"> تناول الملح إلى احتباس السوائل في الجسم وزيادة الانتفاخ والتقلصات، لذلك يجب تجنب تناول الأطعمة التي تحتوي على الكثير من الملح لتقليل الانتفاخ واحتباس السوائل.</w:t>
      </w:r>
    </w:p>
    <w:p w:rsidR="000C19BE" w:rsidRPr="006F53B5" w:rsidRDefault="000C19BE" w:rsidP="000C19BE">
      <w:pPr>
        <w:bidi/>
        <w:spacing w:before="100" w:beforeAutospacing="1" w:after="100" w:afterAutospacing="1" w:line="240" w:lineRule="auto"/>
        <w:outlineLvl w:val="2"/>
        <w:rPr>
          <w:rFonts w:asciiTheme="minorBidi" w:eastAsia="Times New Roman" w:hAnsiTheme="minorBidi" w:cstheme="minorBidi"/>
          <w:b/>
          <w:bCs/>
          <w:sz w:val="28"/>
          <w:szCs w:val="28"/>
          <w:rtl/>
        </w:rPr>
      </w:pPr>
      <w:r w:rsidRPr="006F53B5">
        <w:rPr>
          <w:rFonts w:asciiTheme="minorBidi" w:eastAsia="Times New Roman" w:hAnsiTheme="minorBidi" w:cstheme="minorBidi"/>
          <w:b/>
          <w:bCs/>
          <w:sz w:val="28"/>
          <w:szCs w:val="28"/>
          <w:rtl/>
        </w:rPr>
        <w:t>2. السكر</w:t>
      </w:r>
      <w:r w:rsidRPr="006F53B5">
        <w:rPr>
          <w:rFonts w:asciiTheme="minorBidi" w:eastAsia="Times New Roman" w:hAnsiTheme="minorBidi" w:cstheme="minorBidi"/>
          <w:b/>
          <w:bCs/>
          <w:sz w:val="28"/>
          <w:szCs w:val="28"/>
          <w:rtl/>
        </w:rPr>
        <w:t xml:space="preserve"> </w:t>
      </w:r>
      <w:r w:rsidRPr="006F53B5">
        <w:rPr>
          <w:rFonts w:asciiTheme="minorBidi" w:eastAsia="Times New Roman" w:hAnsiTheme="minorBidi" w:cstheme="minorBidi"/>
          <w:sz w:val="28"/>
          <w:szCs w:val="28"/>
          <w:rtl/>
        </w:rPr>
        <w:t>يؤدي تناول الكثير من السكر إلى زيادة التقلبات المزاجية، وقد يؤدي إلى ارتفاع في الطاقة ثم انخفاض مفاجئ، لذلك يجب تناول السكر باعتدال لتنظيم الحالة المزاجية وعدم زيادة الوزن.</w:t>
      </w:r>
    </w:p>
    <w:p w:rsidR="000C19BE" w:rsidRPr="006F53B5" w:rsidRDefault="000C19BE" w:rsidP="000C19BE">
      <w:pPr>
        <w:bidi/>
        <w:spacing w:before="100" w:beforeAutospacing="1" w:after="100" w:afterAutospacing="1" w:line="240" w:lineRule="auto"/>
        <w:outlineLvl w:val="2"/>
        <w:rPr>
          <w:rFonts w:asciiTheme="minorBidi" w:eastAsia="Times New Roman" w:hAnsiTheme="minorBidi" w:cstheme="minorBidi"/>
          <w:b/>
          <w:bCs/>
          <w:sz w:val="28"/>
          <w:szCs w:val="28"/>
          <w:rtl/>
        </w:rPr>
      </w:pPr>
      <w:r w:rsidRPr="006F53B5">
        <w:rPr>
          <w:rFonts w:asciiTheme="minorBidi" w:eastAsia="Times New Roman" w:hAnsiTheme="minorBidi" w:cstheme="minorBidi"/>
          <w:b/>
          <w:bCs/>
          <w:sz w:val="28"/>
          <w:szCs w:val="28"/>
          <w:rtl/>
        </w:rPr>
        <w:lastRenderedPageBreak/>
        <w:t>3. الطعام الحار </w:t>
      </w:r>
      <w:r w:rsidRPr="006F53B5">
        <w:rPr>
          <w:rFonts w:asciiTheme="minorBidi" w:eastAsia="Times New Roman" w:hAnsiTheme="minorBidi" w:cstheme="minorBidi"/>
          <w:b/>
          <w:bCs/>
          <w:sz w:val="28"/>
          <w:szCs w:val="28"/>
          <w:rtl/>
        </w:rPr>
        <w:t xml:space="preserve"> </w:t>
      </w:r>
      <w:r w:rsidRPr="006F53B5">
        <w:rPr>
          <w:rFonts w:asciiTheme="minorBidi" w:eastAsia="Times New Roman" w:hAnsiTheme="minorBidi" w:cstheme="minorBidi"/>
          <w:sz w:val="28"/>
          <w:szCs w:val="28"/>
          <w:rtl/>
        </w:rPr>
        <w:t>يؤدي تناول الطعام الحار والغني بالتوابل إلى اضطراب المعدة مما قد يسبب في بعض الأحيان الإسهال، و</w:t>
      </w:r>
      <w:hyperlink r:id="rId8" w:tooltip="أسباب الشعور بالغثيان" w:history="1">
        <w:r w:rsidRPr="006F53B5">
          <w:rPr>
            <w:rStyle w:val="Hyperlink"/>
            <w:rFonts w:asciiTheme="minorBidi" w:eastAsia="Times New Roman" w:hAnsiTheme="minorBidi" w:cstheme="minorBidi"/>
            <w:sz w:val="28"/>
            <w:szCs w:val="28"/>
            <w:rtl/>
          </w:rPr>
          <w:t>الغثيان</w:t>
        </w:r>
      </w:hyperlink>
      <w:r w:rsidRPr="006F53B5">
        <w:rPr>
          <w:rFonts w:asciiTheme="minorBidi" w:eastAsia="Times New Roman" w:hAnsiTheme="minorBidi" w:cstheme="minorBidi"/>
          <w:sz w:val="28"/>
          <w:szCs w:val="28"/>
          <w:rtl/>
        </w:rPr>
        <w:t>، والام في المعدة، لذلك من الأفضل تجنب تناول هذه الأطعمة أثناء الدورة الشهرية.</w:t>
      </w:r>
    </w:p>
    <w:p w:rsidR="000C19BE" w:rsidRPr="006F53B5" w:rsidRDefault="000C19BE" w:rsidP="006F53B5">
      <w:pPr>
        <w:bidi/>
        <w:spacing w:before="100" w:beforeAutospacing="1" w:after="100" w:afterAutospacing="1" w:line="240" w:lineRule="auto"/>
        <w:outlineLvl w:val="2"/>
        <w:rPr>
          <w:rFonts w:asciiTheme="minorBidi" w:eastAsia="Times New Roman" w:hAnsiTheme="minorBidi" w:cstheme="minorBidi"/>
          <w:sz w:val="28"/>
          <w:szCs w:val="28"/>
          <w:rtl/>
        </w:rPr>
      </w:pPr>
      <w:r w:rsidRPr="006F53B5">
        <w:rPr>
          <w:rFonts w:asciiTheme="minorBidi" w:eastAsia="Times New Roman" w:hAnsiTheme="minorBidi" w:cstheme="minorBidi"/>
          <w:b/>
          <w:bCs/>
          <w:sz w:val="28"/>
          <w:szCs w:val="28"/>
          <w:rtl/>
        </w:rPr>
        <w:t>4. اللحوم الحمراء والأطعمة الدهنية</w:t>
      </w:r>
      <w:r w:rsidRPr="006F53B5">
        <w:rPr>
          <w:rFonts w:asciiTheme="minorBidi" w:eastAsia="Times New Roman" w:hAnsiTheme="minorBidi" w:cstheme="minorBidi"/>
          <w:b/>
          <w:bCs/>
          <w:sz w:val="28"/>
          <w:szCs w:val="28"/>
          <w:rtl/>
        </w:rPr>
        <w:t xml:space="preserve"> </w:t>
      </w:r>
      <w:r w:rsidRPr="006F53B5">
        <w:rPr>
          <w:rFonts w:asciiTheme="minorBidi" w:eastAsia="Times New Roman" w:hAnsiTheme="minorBidi" w:cstheme="minorBidi"/>
          <w:sz w:val="28"/>
          <w:szCs w:val="28"/>
          <w:rtl/>
        </w:rPr>
        <w:t xml:space="preserve">تحتوي اللحوم الحمراء والأطعمة الدهنية على نسبة عالية من </w:t>
      </w:r>
      <w:proofErr w:type="spellStart"/>
      <w:r w:rsidRPr="006F53B5">
        <w:rPr>
          <w:rFonts w:asciiTheme="minorBidi" w:eastAsia="Times New Roman" w:hAnsiTheme="minorBidi" w:cstheme="minorBidi"/>
          <w:sz w:val="28"/>
          <w:szCs w:val="28"/>
          <w:rtl/>
        </w:rPr>
        <w:t>البروستاغلاندين</w:t>
      </w:r>
      <w:proofErr w:type="spellEnd"/>
      <w:r w:rsidRPr="006F53B5">
        <w:rPr>
          <w:rFonts w:asciiTheme="minorBidi" w:eastAsia="Times New Roman" w:hAnsiTheme="minorBidi" w:cstheme="minorBidi"/>
          <w:sz w:val="28"/>
          <w:szCs w:val="28"/>
          <w:rtl/>
        </w:rPr>
        <w:t xml:space="preserve"> والذي يؤدي إلى زيادة حدوث التقلصات أثناء الدورة الشهرية، وقد يؤدي في بعض الأحيان إلى الإمساك وإبطاء عملية الهضم، لذلك من الأفضل تجنب هذه الأطعمة لمنع حدوث التقلصات.</w:t>
      </w:r>
    </w:p>
    <w:p w:rsidR="000C19BE" w:rsidRPr="006F53B5" w:rsidRDefault="000C19BE" w:rsidP="000C19BE">
      <w:pPr>
        <w:spacing w:before="100" w:beforeAutospacing="1" w:after="100" w:afterAutospacing="1" w:line="240" w:lineRule="auto"/>
        <w:jc w:val="right"/>
        <w:rPr>
          <w:rFonts w:ascii="Times New Roman" w:eastAsia="Times New Roman" w:hAnsi="Times New Roman" w:cs="Times New Roman"/>
          <w:b/>
          <w:bCs/>
          <w:sz w:val="32"/>
          <w:szCs w:val="32"/>
        </w:rPr>
      </w:pPr>
      <w:r w:rsidRPr="006F53B5">
        <w:rPr>
          <w:rFonts w:ascii="Times New Roman" w:eastAsia="Times New Roman" w:hAnsi="Times New Roman" w:cs="Times New Roman"/>
          <w:b/>
          <w:bCs/>
          <w:sz w:val="32"/>
          <w:szCs w:val="32"/>
          <w:rtl/>
        </w:rPr>
        <w:t>فوائد</w:t>
      </w:r>
      <w:r w:rsidRPr="006F53B5">
        <w:rPr>
          <w:rFonts w:ascii="Times New Roman" w:eastAsia="Times New Roman" w:hAnsi="Times New Roman" w:cs="Times New Roman" w:hint="cs"/>
          <w:b/>
          <w:bCs/>
          <w:sz w:val="32"/>
          <w:szCs w:val="32"/>
          <w:rtl/>
        </w:rPr>
        <w:t xml:space="preserve"> ممارسة </w:t>
      </w:r>
      <w:r w:rsidRPr="006F53B5">
        <w:rPr>
          <w:rFonts w:ascii="Times New Roman" w:eastAsia="Times New Roman" w:hAnsi="Times New Roman" w:cs="Times New Roman"/>
          <w:b/>
          <w:bCs/>
          <w:sz w:val="32"/>
          <w:szCs w:val="32"/>
          <w:rtl/>
        </w:rPr>
        <w:t xml:space="preserve">الرياضة </w:t>
      </w:r>
      <w:r w:rsidRPr="006F53B5">
        <w:rPr>
          <w:rFonts w:ascii="Times New Roman" w:eastAsia="Times New Roman" w:hAnsi="Times New Roman" w:cs="Times New Roman" w:hint="cs"/>
          <w:b/>
          <w:bCs/>
          <w:sz w:val="32"/>
          <w:szCs w:val="32"/>
          <w:rtl/>
        </w:rPr>
        <w:t xml:space="preserve">اثناء </w:t>
      </w:r>
      <w:r w:rsidRPr="006F53B5">
        <w:rPr>
          <w:rFonts w:ascii="Times New Roman" w:eastAsia="Times New Roman" w:hAnsi="Times New Roman" w:cs="Times New Roman"/>
          <w:b/>
          <w:bCs/>
          <w:sz w:val="32"/>
          <w:szCs w:val="32"/>
          <w:rtl/>
        </w:rPr>
        <w:t>الدورة الشهرية</w:t>
      </w:r>
      <w:r w:rsidR="006F53B5">
        <w:rPr>
          <w:rFonts w:ascii="Times New Roman" w:eastAsia="Times New Roman" w:hAnsi="Times New Roman" w:cs="Times New Roman" w:hint="cs"/>
          <w:b/>
          <w:bCs/>
          <w:sz w:val="32"/>
          <w:szCs w:val="32"/>
          <w:rtl/>
        </w:rPr>
        <w:t xml:space="preserve"> هي</w:t>
      </w:r>
      <w:r w:rsidRPr="006F53B5">
        <w:rPr>
          <w:rFonts w:ascii="Times New Roman" w:eastAsia="Times New Roman" w:hAnsi="Times New Roman" w:cs="Times New Roman" w:hint="cs"/>
          <w:b/>
          <w:bCs/>
          <w:sz w:val="32"/>
          <w:szCs w:val="32"/>
          <w:rtl/>
        </w:rPr>
        <w:t>:</w:t>
      </w:r>
    </w:p>
    <w:p w:rsidR="000C19BE" w:rsidRPr="006F53B5" w:rsidRDefault="000C19BE" w:rsidP="006F53B5">
      <w:pPr>
        <w:bidi/>
        <w:spacing w:before="100" w:beforeAutospacing="1" w:after="100" w:afterAutospacing="1" w:line="240" w:lineRule="auto"/>
        <w:outlineLvl w:val="2"/>
        <w:rPr>
          <w:rFonts w:asciiTheme="minorBidi" w:eastAsia="Times New Roman" w:hAnsiTheme="minorBidi" w:cstheme="minorBidi"/>
          <w:sz w:val="28"/>
          <w:szCs w:val="28"/>
        </w:rPr>
      </w:pPr>
      <w:r>
        <w:rPr>
          <w:rFonts w:ascii="Times New Roman" w:eastAsia="Times New Roman" w:hAnsi="Times New Roman" w:cs="Times New Roman"/>
          <w:b/>
          <w:bCs/>
          <w:sz w:val="27"/>
          <w:szCs w:val="27"/>
        </w:rPr>
        <w:t>1</w:t>
      </w:r>
      <w:r w:rsidRPr="006F53B5">
        <w:rPr>
          <w:rFonts w:asciiTheme="minorBidi" w:eastAsia="Times New Roman" w:hAnsiTheme="minorBidi" w:cstheme="minorBidi"/>
          <w:sz w:val="28"/>
          <w:szCs w:val="28"/>
        </w:rPr>
        <w:t xml:space="preserve">. </w:t>
      </w:r>
      <w:r w:rsidRPr="006F53B5">
        <w:rPr>
          <w:rFonts w:asciiTheme="minorBidi" w:eastAsia="Times New Roman" w:hAnsiTheme="minorBidi" w:cstheme="minorBidi"/>
          <w:sz w:val="28"/>
          <w:szCs w:val="28"/>
          <w:rtl/>
        </w:rPr>
        <w:t>تحسين المزاج</w:t>
      </w:r>
    </w:p>
    <w:p w:rsidR="000C19BE" w:rsidRDefault="000C19BE" w:rsidP="000C19BE">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تساعد التمارين الرياضية في التخفيف من الشعور ببعض المشاعر السلبية المرافقة للدورة الشهرية، مثل</w:t>
      </w:r>
      <w:r>
        <w:rPr>
          <w:rFonts w:ascii="Times New Roman" w:eastAsia="Times New Roman" w:hAnsi="Times New Roman" w:cs="Times New Roman"/>
          <w:sz w:val="24"/>
          <w:szCs w:val="24"/>
        </w:rPr>
        <w:t xml:space="preserve">: </w:t>
      </w:r>
      <w:hyperlink r:id="rId9" w:tooltip="الاكتئاب" w:history="1">
        <w:r>
          <w:rPr>
            <w:rStyle w:val="Hyperlink"/>
            <w:rFonts w:ascii="Times New Roman" w:eastAsia="Times New Roman" w:hAnsi="Times New Roman" w:cs="Times New Roman"/>
            <w:sz w:val="24"/>
            <w:szCs w:val="24"/>
            <w:rtl/>
          </w:rPr>
          <w:t>الاكتئاب</w:t>
        </w:r>
      </w:hyperlink>
      <w:r>
        <w:rPr>
          <w:rFonts w:ascii="Times New Roman" w:eastAsia="Times New Roman" w:hAnsi="Times New Roman" w:cs="Times New Roman"/>
          <w:sz w:val="24"/>
          <w:szCs w:val="24"/>
          <w:rtl/>
        </w:rPr>
        <w:t>، والغضب، والحزن</w:t>
      </w:r>
      <w:r>
        <w:rPr>
          <w:rFonts w:ascii="Times New Roman" w:eastAsia="Times New Roman" w:hAnsi="Times New Roman" w:cs="Times New Roman"/>
          <w:sz w:val="24"/>
          <w:szCs w:val="24"/>
        </w:rPr>
        <w:t xml:space="preserve">. </w:t>
      </w:r>
    </w:p>
    <w:p w:rsidR="000C19BE" w:rsidRPr="006F53B5" w:rsidRDefault="000C19BE" w:rsidP="006F53B5">
      <w:pPr>
        <w:bidi/>
        <w:spacing w:before="100" w:beforeAutospacing="1" w:after="100" w:afterAutospacing="1" w:line="240" w:lineRule="auto"/>
        <w:outlineLvl w:val="2"/>
        <w:rPr>
          <w:rFonts w:asciiTheme="minorBidi" w:eastAsia="Times New Roman" w:hAnsiTheme="minorBidi" w:cstheme="minorBidi"/>
          <w:sz w:val="28"/>
          <w:szCs w:val="28"/>
        </w:rPr>
      </w:pPr>
      <w:r w:rsidRPr="006F53B5">
        <w:rPr>
          <w:rFonts w:asciiTheme="minorBidi" w:eastAsia="Times New Roman" w:hAnsiTheme="minorBidi" w:cstheme="minorBidi"/>
          <w:sz w:val="28"/>
          <w:szCs w:val="28"/>
        </w:rPr>
        <w:t xml:space="preserve">2. </w:t>
      </w:r>
      <w:r w:rsidRPr="006F53B5">
        <w:rPr>
          <w:rFonts w:asciiTheme="minorBidi" w:eastAsia="Times New Roman" w:hAnsiTheme="minorBidi" w:cstheme="minorBidi"/>
          <w:sz w:val="28"/>
          <w:szCs w:val="28"/>
          <w:rtl/>
        </w:rPr>
        <w:t>تقليل الشعور بالإرهاق</w:t>
      </w:r>
      <w:r w:rsidRPr="006F53B5">
        <w:rPr>
          <w:rFonts w:asciiTheme="minorBidi" w:eastAsia="Times New Roman" w:hAnsiTheme="minorBidi" w:cstheme="minorBidi"/>
          <w:sz w:val="28"/>
          <w:szCs w:val="28"/>
          <w:rtl/>
        </w:rPr>
        <w:t xml:space="preserve"> </w:t>
      </w:r>
      <w:r w:rsidRPr="006F53B5">
        <w:rPr>
          <w:rFonts w:asciiTheme="minorBidi" w:eastAsia="Times New Roman" w:hAnsiTheme="minorBidi" w:cstheme="minorBidi"/>
          <w:sz w:val="28"/>
          <w:szCs w:val="28"/>
          <w:rtl/>
        </w:rPr>
        <w:t>إن التغيرات الهرمونية المرافقة للدورة الشهرية قد تؤدي إلى الشعور بالإرهاق، ومن الممكن التغلب على هذا الإرهاق عن طريق القيام بالتمارين الرياضية من خلال زيادة مستويات الطاقة في الجسم</w:t>
      </w:r>
      <w:r w:rsidRPr="006F53B5">
        <w:rPr>
          <w:rFonts w:asciiTheme="minorBidi" w:eastAsia="Times New Roman" w:hAnsiTheme="minorBidi" w:cstheme="minorBidi"/>
          <w:sz w:val="28"/>
          <w:szCs w:val="28"/>
        </w:rPr>
        <w:t>.</w:t>
      </w:r>
    </w:p>
    <w:p w:rsidR="000C19BE" w:rsidRPr="006F53B5" w:rsidRDefault="000C19BE" w:rsidP="006F53B5">
      <w:pPr>
        <w:bidi/>
        <w:spacing w:before="100" w:beforeAutospacing="1" w:after="100" w:afterAutospacing="1" w:line="240" w:lineRule="auto"/>
        <w:outlineLvl w:val="2"/>
        <w:rPr>
          <w:rFonts w:asciiTheme="minorBidi" w:eastAsia="Times New Roman" w:hAnsiTheme="minorBidi" w:cstheme="minorBidi"/>
          <w:sz w:val="28"/>
          <w:szCs w:val="28"/>
        </w:rPr>
      </w:pPr>
      <w:r w:rsidRPr="006F53B5">
        <w:rPr>
          <w:rFonts w:asciiTheme="minorBidi" w:eastAsia="Times New Roman" w:hAnsiTheme="minorBidi" w:cstheme="minorBidi"/>
          <w:sz w:val="28"/>
          <w:szCs w:val="28"/>
        </w:rPr>
        <w:t xml:space="preserve">3. </w:t>
      </w:r>
      <w:r w:rsidRPr="006F53B5">
        <w:rPr>
          <w:rFonts w:asciiTheme="minorBidi" w:eastAsia="Times New Roman" w:hAnsiTheme="minorBidi" w:cstheme="minorBidi"/>
          <w:sz w:val="28"/>
          <w:szCs w:val="28"/>
          <w:rtl/>
        </w:rPr>
        <w:t>التخفيف من الام الدورة الشهرية</w:t>
      </w:r>
      <w:r w:rsidRPr="006F53B5">
        <w:rPr>
          <w:rFonts w:asciiTheme="minorBidi" w:eastAsia="Times New Roman" w:hAnsiTheme="minorBidi" w:cstheme="minorBidi"/>
          <w:sz w:val="28"/>
          <w:szCs w:val="28"/>
          <w:rtl/>
        </w:rPr>
        <w:t xml:space="preserve"> </w:t>
      </w:r>
      <w:r w:rsidRPr="006F53B5">
        <w:rPr>
          <w:rFonts w:asciiTheme="minorBidi" w:eastAsia="Times New Roman" w:hAnsiTheme="minorBidi" w:cstheme="minorBidi"/>
          <w:sz w:val="28"/>
          <w:szCs w:val="28"/>
          <w:rtl/>
        </w:rPr>
        <w:t xml:space="preserve">قد تساعد التمارين الرياضية، مثل المشي خلال وقبل الدورة الشهرية في التخفيف من الالام المرافقة لها، إذ إن الرياضة قد تساعد على التغلب على </w:t>
      </w:r>
      <w:hyperlink r:id="rId10" w:tgtFrame="_blank" w:tooltip="أعراض المتلازمة السابقة للحيض" w:history="1">
        <w:r w:rsidRPr="006F53B5">
          <w:rPr>
            <w:rStyle w:val="Hyperlink"/>
            <w:rFonts w:asciiTheme="minorBidi" w:eastAsia="Times New Roman" w:hAnsiTheme="minorBidi" w:cstheme="minorBidi"/>
            <w:color w:val="auto"/>
            <w:sz w:val="28"/>
            <w:szCs w:val="28"/>
            <w:u w:val="none"/>
            <w:rtl/>
          </w:rPr>
          <w:t>أعراض المتلازمة السابقة للحيض</w:t>
        </w:r>
      </w:hyperlink>
      <w:r w:rsidRPr="006F53B5">
        <w:rPr>
          <w:rFonts w:asciiTheme="minorBidi" w:eastAsia="Times New Roman" w:hAnsiTheme="minorBidi" w:cstheme="minorBidi"/>
          <w:sz w:val="28"/>
          <w:szCs w:val="28"/>
          <w:rtl/>
        </w:rPr>
        <w:t xml:space="preserve"> </w:t>
      </w:r>
      <w:r w:rsidRPr="006F53B5">
        <w:rPr>
          <w:rFonts w:asciiTheme="minorBidi" w:eastAsia="Times New Roman" w:hAnsiTheme="minorBidi" w:cstheme="minorBidi"/>
          <w:sz w:val="28"/>
          <w:szCs w:val="28"/>
        </w:rPr>
        <w:t>(PMS)</w:t>
      </w:r>
      <w:r w:rsidRPr="006F53B5">
        <w:rPr>
          <w:rFonts w:asciiTheme="minorBidi" w:eastAsia="Times New Roman" w:hAnsiTheme="minorBidi" w:cstheme="minorBidi"/>
          <w:sz w:val="28"/>
          <w:szCs w:val="28"/>
          <w:rtl/>
        </w:rPr>
        <w:t xml:space="preserve">، مثل الام الحوض، كما قد تساعد الرياضة على تقليل خطر الإصابة بعسر الطمث </w:t>
      </w:r>
      <w:r w:rsidRPr="006F53B5">
        <w:rPr>
          <w:rFonts w:asciiTheme="minorBidi" w:eastAsia="Times New Roman" w:hAnsiTheme="minorBidi" w:cstheme="minorBidi"/>
          <w:sz w:val="28"/>
          <w:szCs w:val="28"/>
        </w:rPr>
        <w:t>(Dysmenorrhea).</w:t>
      </w:r>
    </w:p>
    <w:p w:rsidR="000C19BE" w:rsidRPr="006F53B5" w:rsidRDefault="000C19BE" w:rsidP="006F53B5">
      <w:pPr>
        <w:bidi/>
        <w:spacing w:before="100" w:beforeAutospacing="1" w:after="100" w:afterAutospacing="1" w:line="240" w:lineRule="auto"/>
        <w:outlineLvl w:val="1"/>
        <w:rPr>
          <w:rFonts w:asciiTheme="minorBidi" w:eastAsia="Times New Roman" w:hAnsiTheme="minorBidi" w:cstheme="minorBidi"/>
          <w:sz w:val="28"/>
          <w:szCs w:val="28"/>
        </w:rPr>
      </w:pPr>
      <w:r w:rsidRPr="006F53B5">
        <w:rPr>
          <w:rFonts w:asciiTheme="minorBidi" w:eastAsia="Times New Roman" w:hAnsiTheme="minorBidi" w:cstheme="minorBidi"/>
          <w:sz w:val="28"/>
          <w:szCs w:val="28"/>
          <w:rtl/>
        </w:rPr>
        <w:t>مخاطر الرياضة والدورة الشهرية</w:t>
      </w:r>
    </w:p>
    <w:p w:rsidR="000C19BE" w:rsidRPr="006F53B5" w:rsidRDefault="000C19BE" w:rsidP="006F53B5">
      <w:pPr>
        <w:bidi/>
        <w:spacing w:before="100" w:beforeAutospacing="1" w:after="100" w:afterAutospacing="1" w:line="240" w:lineRule="auto"/>
        <w:rPr>
          <w:rFonts w:asciiTheme="minorBidi" w:eastAsia="Times New Roman" w:hAnsiTheme="minorBidi" w:cstheme="minorBidi"/>
          <w:sz w:val="28"/>
          <w:szCs w:val="28"/>
        </w:rPr>
      </w:pPr>
      <w:r w:rsidRPr="006F53B5">
        <w:rPr>
          <w:rFonts w:asciiTheme="minorBidi" w:eastAsia="Times New Roman" w:hAnsiTheme="minorBidi" w:cstheme="minorBidi"/>
          <w:sz w:val="28"/>
          <w:szCs w:val="28"/>
          <w:rtl/>
        </w:rPr>
        <w:t>بالرغم من الفوائد العديدة التي تقدمها الرياضة خلال الدورة الشهرية، إلا أن الإفراط بالقيام بالتمارين الرياضية قد يسبب غياب أو عدم انتظام أو توقف الدورة الشهرية بشكل كلي</w:t>
      </w:r>
      <w:r w:rsidRPr="006F53B5">
        <w:rPr>
          <w:rFonts w:asciiTheme="minorBidi" w:eastAsia="Times New Roman" w:hAnsiTheme="minorBidi" w:cstheme="minorBidi"/>
          <w:sz w:val="28"/>
          <w:szCs w:val="28"/>
        </w:rPr>
        <w:t>.</w:t>
      </w:r>
    </w:p>
    <w:p w:rsidR="000C19BE" w:rsidRPr="006F53B5" w:rsidRDefault="000C19BE" w:rsidP="006F53B5">
      <w:pPr>
        <w:bidi/>
        <w:spacing w:before="100" w:beforeAutospacing="1" w:after="100" w:afterAutospacing="1" w:line="240" w:lineRule="auto"/>
        <w:rPr>
          <w:rFonts w:asciiTheme="minorBidi" w:eastAsia="Times New Roman" w:hAnsiTheme="minorBidi" w:cstheme="minorBidi"/>
          <w:sz w:val="28"/>
          <w:szCs w:val="28"/>
        </w:rPr>
      </w:pPr>
      <w:r w:rsidRPr="006F53B5">
        <w:rPr>
          <w:rFonts w:asciiTheme="minorBidi" w:eastAsia="Times New Roman" w:hAnsiTheme="minorBidi" w:cstheme="minorBidi"/>
          <w:sz w:val="28"/>
          <w:szCs w:val="28"/>
          <w:rtl/>
        </w:rPr>
        <w:t>وعادةً ما تصيب هذه المشكلات النساء الرياضيات اللواتي يقمن بالتمارين الشديدة بانتظام، ولكن من الممكن أن تنقطع الدورة عند القيام بتمارين شديدة في حال كانت المرأة منقطعة عن الرياضة لفترة طويلة</w:t>
      </w:r>
      <w:r w:rsidRPr="006F53B5">
        <w:rPr>
          <w:rFonts w:asciiTheme="minorBidi" w:eastAsia="Times New Roman" w:hAnsiTheme="minorBidi" w:cstheme="minorBidi"/>
          <w:sz w:val="28"/>
          <w:szCs w:val="28"/>
        </w:rPr>
        <w:t>.</w:t>
      </w:r>
    </w:p>
    <w:p w:rsidR="000C19BE" w:rsidRPr="006F53B5" w:rsidRDefault="000C19BE" w:rsidP="006F53B5">
      <w:pPr>
        <w:bidi/>
        <w:spacing w:before="100" w:beforeAutospacing="1" w:after="100" w:afterAutospacing="1" w:line="240" w:lineRule="auto"/>
        <w:outlineLvl w:val="2"/>
        <w:rPr>
          <w:rFonts w:asciiTheme="minorBidi" w:eastAsia="Times New Roman" w:hAnsiTheme="minorBidi" w:cstheme="minorBidi"/>
          <w:sz w:val="28"/>
          <w:szCs w:val="28"/>
        </w:rPr>
      </w:pPr>
      <w:r w:rsidRPr="006F53B5">
        <w:rPr>
          <w:rFonts w:asciiTheme="minorBidi" w:eastAsia="Times New Roman" w:hAnsiTheme="minorBidi" w:cstheme="minorBidi"/>
          <w:sz w:val="28"/>
          <w:szCs w:val="28"/>
          <w:rtl/>
        </w:rPr>
        <w:t xml:space="preserve">لذلك يجب استشارة الطبيب المختص في حال غياب الدورة أو </w:t>
      </w:r>
      <w:hyperlink r:id="rId11" w:tgtFrame="_blank" w:tooltip="عدم انتظام الدورة الشهرية" w:history="1">
        <w:r w:rsidRPr="006F53B5">
          <w:rPr>
            <w:rStyle w:val="Hyperlink"/>
            <w:rFonts w:asciiTheme="minorBidi" w:eastAsia="Times New Roman" w:hAnsiTheme="minorBidi" w:cstheme="minorBidi"/>
            <w:color w:val="auto"/>
            <w:sz w:val="28"/>
            <w:szCs w:val="28"/>
            <w:u w:val="none"/>
            <w:rtl/>
          </w:rPr>
          <w:t>عدم انتظامها</w:t>
        </w:r>
      </w:hyperlink>
      <w:r w:rsidRPr="006F53B5">
        <w:rPr>
          <w:rFonts w:asciiTheme="minorBidi" w:eastAsia="Times New Roman" w:hAnsiTheme="minorBidi" w:cstheme="minorBidi"/>
          <w:sz w:val="28"/>
          <w:szCs w:val="28"/>
          <w:rtl/>
        </w:rPr>
        <w:t>، إذ إن هذه الأعراض قد تدل على مشكلات صحية أخرى</w:t>
      </w:r>
    </w:p>
    <w:p w:rsidR="000C19BE" w:rsidRPr="006F53B5" w:rsidRDefault="000C19BE" w:rsidP="006F53B5">
      <w:pPr>
        <w:bidi/>
        <w:spacing w:before="100" w:beforeAutospacing="1" w:after="100" w:afterAutospacing="1" w:line="240" w:lineRule="auto"/>
        <w:outlineLvl w:val="2"/>
        <w:rPr>
          <w:rFonts w:asciiTheme="minorBidi" w:eastAsia="Times New Roman" w:hAnsiTheme="minorBidi" w:cstheme="minorBidi"/>
          <w:sz w:val="28"/>
          <w:szCs w:val="28"/>
        </w:rPr>
      </w:pPr>
    </w:p>
    <w:p w:rsidR="006F53B5" w:rsidRDefault="006F53B5" w:rsidP="000C19BE">
      <w:pPr>
        <w:jc w:val="right"/>
      </w:pPr>
      <w:r>
        <w:rPr>
          <w:noProof/>
        </w:rPr>
        <w:lastRenderedPageBreak/>
        <w:drawing>
          <wp:inline distT="0" distB="0" distL="0" distR="0">
            <wp:extent cx="6089537" cy="3411110"/>
            <wp:effectExtent l="0" t="0" r="698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139.jpg"/>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15991" cy="3425928"/>
                    </a:xfrm>
                    <a:prstGeom prst="rect">
                      <a:avLst/>
                    </a:prstGeom>
                  </pic:spPr>
                </pic:pic>
              </a:graphicData>
            </a:graphic>
          </wp:inline>
        </w:drawing>
      </w:r>
    </w:p>
    <w:p w:rsidR="006F53B5" w:rsidRPr="006F53B5" w:rsidRDefault="006F53B5" w:rsidP="006F53B5"/>
    <w:p w:rsidR="006F53B5" w:rsidRDefault="006F53B5" w:rsidP="006F53B5"/>
    <w:p w:rsidR="006F53B5" w:rsidRPr="006F53B5" w:rsidRDefault="006F53B5" w:rsidP="006F53B5"/>
    <w:p w:rsidR="006F53B5" w:rsidRPr="006F53B5" w:rsidRDefault="006F53B5" w:rsidP="006F53B5"/>
    <w:p w:rsidR="006F53B5" w:rsidRPr="006F53B5" w:rsidRDefault="006F53B5" w:rsidP="006F53B5"/>
    <w:p w:rsidR="000C19BE" w:rsidRPr="006F53B5" w:rsidRDefault="006F53B5" w:rsidP="006F53B5">
      <w:pPr>
        <w:tabs>
          <w:tab w:val="left" w:pos="6737"/>
        </w:tabs>
      </w:pPr>
      <w:r>
        <w:tab/>
      </w:r>
      <w:bookmarkStart w:id="0" w:name="_GoBack"/>
      <w:r>
        <w:rPr>
          <w:noProof/>
        </w:rPr>
        <w:drawing>
          <wp:inline distT="0" distB="0" distL="0" distR="0">
            <wp:extent cx="5819958" cy="305308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141.jpg"/>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19958" cy="3053080"/>
                    </a:xfrm>
                    <a:prstGeom prst="rect">
                      <a:avLst/>
                    </a:prstGeom>
                  </pic:spPr>
                </pic:pic>
              </a:graphicData>
            </a:graphic>
          </wp:inline>
        </w:drawing>
      </w:r>
      <w:bookmarkEnd w:id="0"/>
    </w:p>
    <w:sectPr w:rsidR="000C19BE" w:rsidRPr="006F53B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3AF" w:rsidRDefault="004F23AF" w:rsidP="006F53B5">
      <w:pPr>
        <w:spacing w:after="0" w:line="240" w:lineRule="auto"/>
      </w:pPr>
      <w:r>
        <w:separator/>
      </w:r>
    </w:p>
  </w:endnote>
  <w:endnote w:type="continuationSeparator" w:id="0">
    <w:p w:rsidR="004F23AF" w:rsidRDefault="004F23AF" w:rsidP="006F5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3AF" w:rsidRDefault="004F23AF" w:rsidP="006F53B5">
      <w:pPr>
        <w:spacing w:after="0" w:line="240" w:lineRule="auto"/>
      </w:pPr>
      <w:r>
        <w:separator/>
      </w:r>
    </w:p>
  </w:footnote>
  <w:footnote w:type="continuationSeparator" w:id="0">
    <w:p w:rsidR="004F23AF" w:rsidRDefault="004F23AF" w:rsidP="006F53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FA1"/>
    <w:rsid w:val="000C19BE"/>
    <w:rsid w:val="004F23AF"/>
    <w:rsid w:val="006F53B5"/>
    <w:rsid w:val="00CD4FA1"/>
    <w:rsid w:val="00D04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69D73"/>
  <w15:chartTrackingRefBased/>
  <w15:docId w15:val="{C8FD6E91-FF40-4C0C-B94E-76508924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19BE"/>
    <w:pPr>
      <w:spacing w:line="25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0C19BE"/>
    <w:rPr>
      <w:color w:val="0000FF"/>
      <w:u w:val="single"/>
    </w:rPr>
  </w:style>
  <w:style w:type="paragraph" w:styleId="a3">
    <w:name w:val="header"/>
    <w:basedOn w:val="a"/>
    <w:link w:val="Char"/>
    <w:uiPriority w:val="99"/>
    <w:unhideWhenUsed/>
    <w:rsid w:val="006F53B5"/>
    <w:pPr>
      <w:tabs>
        <w:tab w:val="center" w:pos="4320"/>
        <w:tab w:val="right" w:pos="8640"/>
      </w:tabs>
      <w:spacing w:after="0" w:line="240" w:lineRule="auto"/>
    </w:pPr>
  </w:style>
  <w:style w:type="character" w:customStyle="1" w:styleId="Char">
    <w:name w:val="رأس الصفحة Char"/>
    <w:basedOn w:val="a0"/>
    <w:link w:val="a3"/>
    <w:uiPriority w:val="99"/>
    <w:rsid w:val="006F53B5"/>
    <w:rPr>
      <w:rFonts w:ascii="Calibri" w:eastAsia="Calibri" w:hAnsi="Calibri" w:cs="Arial"/>
    </w:rPr>
  </w:style>
  <w:style w:type="paragraph" w:styleId="a4">
    <w:name w:val="footer"/>
    <w:basedOn w:val="a"/>
    <w:link w:val="Char0"/>
    <w:uiPriority w:val="99"/>
    <w:unhideWhenUsed/>
    <w:rsid w:val="006F53B5"/>
    <w:pPr>
      <w:tabs>
        <w:tab w:val="center" w:pos="4320"/>
        <w:tab w:val="right" w:pos="8640"/>
      </w:tabs>
      <w:spacing w:after="0" w:line="240" w:lineRule="auto"/>
    </w:pPr>
  </w:style>
  <w:style w:type="character" w:customStyle="1" w:styleId="Char0">
    <w:name w:val="تذييل الصفحة Char"/>
    <w:basedOn w:val="a0"/>
    <w:link w:val="a4"/>
    <w:uiPriority w:val="99"/>
    <w:rsid w:val="006F53B5"/>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1529">
      <w:bodyDiv w:val="1"/>
      <w:marLeft w:val="0"/>
      <w:marRight w:val="0"/>
      <w:marTop w:val="0"/>
      <w:marBottom w:val="0"/>
      <w:divBdr>
        <w:top w:val="none" w:sz="0" w:space="0" w:color="auto"/>
        <w:left w:val="none" w:sz="0" w:space="0" w:color="auto"/>
        <w:bottom w:val="none" w:sz="0" w:space="0" w:color="auto"/>
        <w:right w:val="none" w:sz="0" w:space="0" w:color="auto"/>
      </w:divBdr>
    </w:div>
    <w:div w:id="147789467">
      <w:bodyDiv w:val="1"/>
      <w:marLeft w:val="0"/>
      <w:marRight w:val="0"/>
      <w:marTop w:val="0"/>
      <w:marBottom w:val="0"/>
      <w:divBdr>
        <w:top w:val="none" w:sz="0" w:space="0" w:color="auto"/>
        <w:left w:val="none" w:sz="0" w:space="0" w:color="auto"/>
        <w:bottom w:val="none" w:sz="0" w:space="0" w:color="auto"/>
        <w:right w:val="none" w:sz="0" w:space="0" w:color="auto"/>
      </w:divBdr>
    </w:div>
    <w:div w:id="603878744">
      <w:bodyDiv w:val="1"/>
      <w:marLeft w:val="0"/>
      <w:marRight w:val="0"/>
      <w:marTop w:val="0"/>
      <w:marBottom w:val="0"/>
      <w:divBdr>
        <w:top w:val="none" w:sz="0" w:space="0" w:color="auto"/>
        <w:left w:val="none" w:sz="0" w:space="0" w:color="auto"/>
        <w:bottom w:val="none" w:sz="0" w:space="0" w:color="auto"/>
        <w:right w:val="none" w:sz="0" w:space="0" w:color="auto"/>
      </w:divBdr>
    </w:div>
    <w:div w:id="736708926">
      <w:bodyDiv w:val="1"/>
      <w:marLeft w:val="0"/>
      <w:marRight w:val="0"/>
      <w:marTop w:val="0"/>
      <w:marBottom w:val="0"/>
      <w:divBdr>
        <w:top w:val="none" w:sz="0" w:space="0" w:color="auto"/>
        <w:left w:val="none" w:sz="0" w:space="0" w:color="auto"/>
        <w:bottom w:val="none" w:sz="0" w:space="0" w:color="auto"/>
        <w:right w:val="none" w:sz="0" w:space="0" w:color="auto"/>
      </w:divBdr>
    </w:div>
    <w:div w:id="928974069">
      <w:bodyDiv w:val="1"/>
      <w:marLeft w:val="0"/>
      <w:marRight w:val="0"/>
      <w:marTop w:val="0"/>
      <w:marBottom w:val="0"/>
      <w:divBdr>
        <w:top w:val="none" w:sz="0" w:space="0" w:color="auto"/>
        <w:left w:val="none" w:sz="0" w:space="0" w:color="auto"/>
        <w:bottom w:val="none" w:sz="0" w:space="0" w:color="auto"/>
        <w:right w:val="none" w:sz="0" w:space="0" w:color="auto"/>
      </w:divBdr>
    </w:div>
    <w:div w:id="1067413571">
      <w:bodyDiv w:val="1"/>
      <w:marLeft w:val="0"/>
      <w:marRight w:val="0"/>
      <w:marTop w:val="0"/>
      <w:marBottom w:val="0"/>
      <w:divBdr>
        <w:top w:val="none" w:sz="0" w:space="0" w:color="auto"/>
        <w:left w:val="none" w:sz="0" w:space="0" w:color="auto"/>
        <w:bottom w:val="none" w:sz="0" w:space="0" w:color="auto"/>
        <w:right w:val="none" w:sz="0" w:space="0" w:color="auto"/>
      </w:divBdr>
    </w:div>
    <w:div w:id="1398016135">
      <w:bodyDiv w:val="1"/>
      <w:marLeft w:val="0"/>
      <w:marRight w:val="0"/>
      <w:marTop w:val="0"/>
      <w:marBottom w:val="0"/>
      <w:divBdr>
        <w:top w:val="none" w:sz="0" w:space="0" w:color="auto"/>
        <w:left w:val="none" w:sz="0" w:space="0" w:color="auto"/>
        <w:bottom w:val="none" w:sz="0" w:space="0" w:color="auto"/>
        <w:right w:val="none" w:sz="0" w:space="0" w:color="auto"/>
      </w:divBdr>
    </w:div>
    <w:div w:id="155681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teb.com/articles/9-%D8%A7%D8%B3%D8%A8%D8%A7%D8%A8-%D8%BA%D9%8A%D8%B1-%D9%85%D8%AA%D9%88%D9%82%D8%B9%D8%A9-%D9%84%D9%84%D8%B4%D8%B9%D9%88%D8%B1-%D8%A8%D8%A7%D9%84%D8%BA%D8%AB%D9%8A%D8%A7%D9%86_19743" TargetMode="External"/><Relationship Id="rId13" Type="http://schemas.microsoft.com/office/2007/relationships/hdphoto" Target="media/hdphoto1.wdp"/><Relationship Id="rId3" Type="http://schemas.openxmlformats.org/officeDocument/2006/relationships/webSettings" Target="webSettings.xml"/><Relationship Id="rId7" Type="http://schemas.openxmlformats.org/officeDocument/2006/relationships/hyperlink" Target="https://www.webteb.com/vitamins/%D8%A7%D9%84%D8%B2%D9%86%D9%83"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ebteb.com/articles/%D8%A7%D8%B9%D8%B1%D8%A7%D8%B6-%D9%86%D9%82%D8%B5-%D8%A7%D9%84%D8%AD%D8%AF%D9%8A%D8%AF-%D9%81%D9%8A-%D8%A7%D9%84%D8%AC%D8%B3%D9%85_18738" TargetMode="External"/><Relationship Id="rId11" Type="http://schemas.openxmlformats.org/officeDocument/2006/relationships/hyperlink" Target="https://www.webteb.com/articles/&#1575;&#1587;&#1576;&#1575;&#1576;-&#1593;&#1583;&#1605;-&#1575;&#1606;&#1578;&#1592;&#1575;&#1605;-&#1575;&#1604;&#1583;&#1608;&#1585;&#1577;-&#1575;&#1604;&#1588;&#1607;&#1585;&#1610;&#1577;_20923" TargetMode="External"/><Relationship Id="rId5" Type="http://schemas.openxmlformats.org/officeDocument/2006/relationships/endnotes" Target="endnotes.xml"/><Relationship Id="rId15" Type="http://schemas.microsoft.com/office/2007/relationships/hdphoto" Target="media/hdphoto2.wdp"/><Relationship Id="rId10" Type="http://schemas.openxmlformats.org/officeDocument/2006/relationships/hyperlink" Target="https://baby.webteb.com/pms" TargetMode="External"/><Relationship Id="rId4" Type="http://schemas.openxmlformats.org/officeDocument/2006/relationships/footnotes" Target="footnotes.xml"/><Relationship Id="rId9" Type="http://schemas.openxmlformats.org/officeDocument/2006/relationships/hyperlink" Target="https://www.webteb.com/mental-health/diseases/%D8%A7%D9%84%D8%A7%D9%83%D8%AA%D8%A6%D8%A7%D8%A8" TargetMode="External"/><Relationship Id="rId14"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609</Words>
  <Characters>3477</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2</cp:revision>
  <dcterms:created xsi:type="dcterms:W3CDTF">2022-02-19T20:17:00Z</dcterms:created>
  <dcterms:modified xsi:type="dcterms:W3CDTF">2022-02-19T20:38:00Z</dcterms:modified>
</cp:coreProperties>
</file>