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المرأة والتوازن في أدوار الحياة</w:t>
      </w:r>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مقدمة</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تؤدي المرأة في المجتمع أدوارًا متعددة ومهمة، فهي قد تكون أمًا وزوجة وابنة وطالبة وموظفة أو رائدة أعمال، وقد تشارك كذلك في المجالات العلمية والثقافية والاجتماعية. ومع تطور الحياة وتنوع الفرص، أصبحت المرأة مطالبة بتحقيق التوازن بين مسؤولياتها الأسرية وحياتها المهنية والشخصية. ويُعد هذا التوازن من الأمور المهمة التي تساعدها على الاستمرار في أداء أدوارها بصورة ناجحة ومستقرة</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مفهوم التوازن في أدوار الحياة</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يقصد بالتوازن أن تتمكن المرأة من إدارة مختلف جوانب حياتها بطريقة منظمة ومرنة، بحيث لا يطغى جانب واحد بصورة مستمرة على بقية الجوانب. ولا يعني ذلك أن تحصل الأسرة والعمل والاهتمامات الشخصية على القدر نفسه من الوقت كل يوم، وإنما يعني القدرة على ترتيب الأولويات وفقًا للظروف والاحتياجات</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فقد تحتاج المرأة في مرحلة معينة إلى التركيز بصورة أكبر على الأسرة، بينما تحتاج في مرحلة أخرى إلى الاهتمام بالدراسة أو العمل أو تطوير مهاراتها. ولذلك فإن التوازن عملية مستمرة تتغير حسب المرحلة العمرية والظروف والمسؤوليات</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أهمية التوازن للمرأة</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يساعد التوازن بين أدوار الحياة على تحسين جودة حياة المرأة، ويمنحها شعورًا أكبر بالاستقرار والرضا. كما يساعدها على أداء مسؤولياتها بصورة أفضل، ويقلل من الشعور المستمر بالضغط الناتج عن محاولة القيام بكل شيء في الوقت نفسه</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كما أن حصول المرأة على وقت للراحة والاهتمام بنفسها يساعدها على المحافظة على صحتها الجسدية والنفسية. فالاهتمام بالنفس ليس أمرًا ثانويًا، وإنما جزء مهم من القدرة على الاستمرار في تحمل المسؤوليات المختلفة</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التوازن بين الأسرة والعمل</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يُعد الجمع بين الحياة الأسرية والمهنية من أبرز التحديات التي قد تواجهها المرأة العاملة. فالعمل يحتاج إلى وقت وجهد، والأسرة تحتاج كذلك إلى الاهتمام والرعاية والتواصل</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ويمكن التعامل مع هذا التحدي من خلال تنظيم الوقت، وتحديد الأولويات، وتجنب تحميل النفس مسؤوليات تفوق القدرة الواقعية. كما أن مشاركة أفراد الأسرة في المسؤوليات المنزلية ورعاية الأطفال يمكن أن تساعد على تحقيق توزيع أكثر توازنًا للمهام</w:t>
      </w:r>
      <w:r w:rsidRPr="00315AB1">
        <w:rPr>
          <w:rFonts w:asciiTheme="majorBidi" w:hAnsiTheme="majorBidi" w:cstheme="majorBidi"/>
          <w:sz w:val="28"/>
          <w:szCs w:val="28"/>
        </w:rPr>
        <w:t>.</w:t>
      </w:r>
    </w:p>
    <w:p w:rsidR="00315AB1" w:rsidRDefault="00315AB1" w:rsidP="00315AB1">
      <w:pPr>
        <w:bidi/>
        <w:jc w:val="both"/>
        <w:rPr>
          <w:rFonts w:asciiTheme="majorBidi" w:hAnsiTheme="majorBidi" w:cstheme="majorBidi"/>
          <w:sz w:val="28"/>
          <w:szCs w:val="28"/>
          <w:rtl/>
        </w:rPr>
      </w:pPr>
      <w:r w:rsidRPr="00315AB1">
        <w:rPr>
          <w:rFonts w:asciiTheme="majorBidi" w:hAnsiTheme="majorBidi" w:cstheme="majorBidi"/>
          <w:sz w:val="28"/>
          <w:szCs w:val="28"/>
          <w:rtl/>
        </w:rPr>
        <w:t>وتستطيع بيئة العمل أيضًا أن تؤدي دورًا مهمًا من خلال توفير ظروف مناسبة، مثل المرونة في ساعات العمل عندما يكون ذلك ممكنًا، واحترام الإجازات والظروف الأسرية، وتوفير بيئة مهنية تساعد الموظفات على أداء أعمالهن بكفاءة</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bookmarkStart w:id="0" w:name="_GoBack"/>
      <w:bookmarkEnd w:id="0"/>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lastRenderedPageBreak/>
        <w:t>دور الأسرة في دعم المرأة</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للأسرة دور أساسي في مساعدة المرأة على تحقيق التوازن. فالتعاون بين أفراد الأسرة وتقاسم المسؤوليات اليومية يمكن أن يقللا من العبء الواقع على شخص واحد</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كما أن الدعم المعنوي والتشجيع والاستماع إلى احتياجات المرأة يساعدانها على مواجهة الضغوط بصورة أفضل. ومن المهم أن تقوم العلاقة الأسرية على المشاركة والتفاهم بدلًا من اعتبار مسؤوليات المنزل مسؤولية فرد واحد فقط</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المرأة والتعليم وتطوير الذات</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لا يقتصر دور المرأة على الأسرة والعمل، بل يشمل أيضًا تطوير قدراتها ومهاراتها. ويُعد التعليم وسيلة مهمة لتمكين المرأة من تحقيق طموحاتها والمشاركة في المجتمع</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وقد يكون تطوير الذات من خلال الدراسة الجامعية، أو الدورات التدريبية، أو القراءة، أو تعلم مهارات جديدة. ويساعد تخصيص وقت لهذه الجوانب المرأة على بناء ثقتها بنفسها والاستعداد للفرص المستقبلية</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أهمية الوقت وتنظيم الأولويات</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يُعد تنظيم الوقت من أهم الوسائل التي تساعد المرأة على تحقيق التوازن. ويمكن تحقيق ذلك من خلال وضع قائمة بالمهام، وتحديد الأمور الأكثر أهمية، وتجنب تأجيل الأعمال الضرورية</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ومن المفيد أيضًا إدراك أن محاولة إنجاز جميع المهام بصورة مثالية قد تؤدي إلى الضغط والإرهاق. لذلك من الأفضل وضع أهداف واقعية وقابلة للتحقيق، مع ترك مساحة للراحة والظروف الطارئة</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التحديات التي تواجه المرأة</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قد تواجه المرأة العديد من التحديات أثناء محاولة تحقيق التوازن، ومن أبرزها كثرة المسؤوليات، وضيق الوقت، وضغوط العمل، والتوقعات الاجتماعية، وصعوبة الحصول على الدعم الكافي</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وقد تشعر بعض النساء بالذنب عندما يخصصن وقتًا للعمل أو الدراسة أو الراحة الشخصية، كما قد تشعر أخريات بالضغط بسبب محاولة تحقيق النجاح في جميع المجالات في الوقت نفسه. ولهذا من المهم نشر مفهوم أكثر واقعية للتوازن، يقوم على المرونة وليس على المثالية</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الصحة النفسية والجسدية</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لا يمكن تحقيق توازن حقيقي دون الاهتمام بالصحة. فالراحة والنوم الكافي والنشاط البدني والتغذية المناسبة كلها عوامل تساعد المرأة على المحافظة على طاقتها وقدرتها على أداء مسؤولياتها</w:t>
      </w:r>
      <w:r w:rsidRPr="00315AB1">
        <w:rPr>
          <w:rFonts w:asciiTheme="majorBidi" w:hAnsiTheme="majorBidi" w:cstheme="majorBidi"/>
          <w:sz w:val="28"/>
          <w:szCs w:val="28"/>
        </w:rPr>
        <w:t>.</w:t>
      </w:r>
    </w:p>
    <w:p w:rsidR="00315AB1" w:rsidRDefault="00315AB1" w:rsidP="00315AB1">
      <w:pPr>
        <w:bidi/>
        <w:jc w:val="both"/>
        <w:rPr>
          <w:rFonts w:asciiTheme="majorBidi" w:hAnsiTheme="majorBidi" w:cstheme="majorBidi"/>
          <w:sz w:val="28"/>
          <w:szCs w:val="28"/>
          <w:rtl/>
        </w:rPr>
      </w:pPr>
      <w:r w:rsidRPr="00315AB1">
        <w:rPr>
          <w:rFonts w:asciiTheme="majorBidi" w:hAnsiTheme="majorBidi" w:cstheme="majorBidi"/>
          <w:sz w:val="28"/>
          <w:szCs w:val="28"/>
          <w:rtl/>
        </w:rPr>
        <w:t>كما أن الصحة النفسية جزء أساسي من التوازن. ومن المهم أن تجد المرأة وقتًا للتخفيف من الضغوط، وأن تتحدث مع الأشخاص الذين تثق بهم عند الحاجة، وأن تطلب المساعدة المتخصصة إذا أصبحت الضغوط تؤثر بصورة كبيرة في حياتها</w:t>
      </w:r>
      <w:r w:rsidRPr="00315AB1">
        <w:rPr>
          <w:rFonts w:asciiTheme="majorBidi" w:hAnsiTheme="majorBidi" w:cstheme="majorBidi"/>
          <w:sz w:val="28"/>
          <w:szCs w:val="28"/>
        </w:rPr>
        <w:t>.</w:t>
      </w:r>
    </w:p>
    <w:p w:rsidR="00315AB1" w:rsidRDefault="00315AB1" w:rsidP="00315AB1">
      <w:pPr>
        <w:bidi/>
        <w:jc w:val="both"/>
        <w:rPr>
          <w:rFonts w:asciiTheme="majorBidi" w:hAnsiTheme="majorBidi" w:cstheme="majorBidi"/>
          <w:sz w:val="28"/>
          <w:szCs w:val="28"/>
          <w:rtl/>
        </w:rPr>
      </w:pPr>
    </w:p>
    <w:p w:rsidR="00315AB1" w:rsidRDefault="00315AB1" w:rsidP="00315AB1">
      <w:pPr>
        <w:bidi/>
        <w:jc w:val="both"/>
        <w:rPr>
          <w:rFonts w:asciiTheme="majorBidi" w:hAnsiTheme="majorBidi" w:cstheme="majorBidi"/>
          <w:sz w:val="28"/>
          <w:szCs w:val="28"/>
          <w:rtl/>
        </w:rPr>
      </w:pPr>
    </w:p>
    <w:p w:rsidR="00315AB1" w:rsidRPr="00315AB1" w:rsidRDefault="00315AB1" w:rsidP="00315AB1">
      <w:pPr>
        <w:bidi/>
        <w:jc w:val="both"/>
        <w:rPr>
          <w:rFonts w:asciiTheme="majorBidi" w:hAnsiTheme="majorBidi" w:cstheme="majorBidi"/>
          <w:sz w:val="28"/>
          <w:szCs w:val="28"/>
        </w:rPr>
      </w:pPr>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التوازن والمسؤولية المشتركة</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إن تحقيق التوازن ليس مسؤولية المرأة وحدها، بل هو مسؤولية مشتركة بين الأسرة ومكان العمل والمجتمع. فعندما تتعاون الأسرة في أداء المسؤوليات المنزلية، وتوفر المؤسسات بيئة عمل مناسبة، ويساند المجتمع مشاركة المرأة في مختلف المجالات، تصبح فرص تحقيق التوازن أكبر</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كما أن تغيير بعض الأفكار التقليدية حول توزيع المسؤوليات يساعد على بناء مجتمع أكثر تعاونًا، بحيث يستطيع كل فرد المساهمة وفق قدراته وظروفه</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b/>
          <w:bCs/>
          <w:sz w:val="28"/>
          <w:szCs w:val="28"/>
        </w:rPr>
      </w:pPr>
      <w:r w:rsidRPr="00315AB1">
        <w:rPr>
          <w:rFonts w:asciiTheme="majorBidi" w:hAnsiTheme="majorBidi" w:cstheme="majorBidi"/>
          <w:b/>
          <w:bCs/>
          <w:sz w:val="28"/>
          <w:szCs w:val="28"/>
          <w:rtl/>
        </w:rPr>
        <w:t>خاتمة</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إن التوازن في أدوار الحياة يمثل تحديًا مستمرًا للمرأة، لكنه في الوقت نفسه فرصة لبناء حياة أكثر تنظيمًا واستقرارًا. فالمرأة قادرة على الجمع بين الأسرة والعمل والتعليم والمشاركة المجتمعية عندما تتوفر لها الظروف المناسبة والدعم اللازم</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ولا يعني التوازن أن تكون المرأة مثالية في جميع أدوارها، بل أن تعرف أولوياتها، وتنظم وقتها، وتحافظ على صحتها، وتطلب المساعدة عند الحاجة. كما أن دعم الأسرة ومكان العمل والمجتمع يعد عنصرًا أساسيًا في نجاحها</w:t>
      </w:r>
      <w:r w:rsidRPr="00315AB1">
        <w:rPr>
          <w:rFonts w:asciiTheme="majorBidi" w:hAnsiTheme="majorBidi" w:cstheme="majorBidi"/>
          <w:sz w:val="28"/>
          <w:szCs w:val="28"/>
        </w:rPr>
        <w:t>.</w:t>
      </w:r>
    </w:p>
    <w:p w:rsidR="00315AB1" w:rsidRPr="00315AB1" w:rsidRDefault="00315AB1" w:rsidP="00315AB1">
      <w:pPr>
        <w:bidi/>
        <w:jc w:val="both"/>
        <w:rPr>
          <w:rFonts w:asciiTheme="majorBidi" w:hAnsiTheme="majorBidi" w:cstheme="majorBidi"/>
          <w:sz w:val="28"/>
          <w:szCs w:val="28"/>
        </w:rPr>
      </w:pPr>
      <w:r w:rsidRPr="00315AB1">
        <w:rPr>
          <w:rFonts w:asciiTheme="majorBidi" w:hAnsiTheme="majorBidi" w:cstheme="majorBidi"/>
          <w:sz w:val="28"/>
          <w:szCs w:val="28"/>
          <w:rtl/>
        </w:rPr>
        <w:t>وفي النهاية، فإن تمكين المرأة من تحقيق التوازن بين أدوار حياتها لا يعود بالنفع عليها وحدها، بل ينعكس إيجابًا على الأسرة والمجتمع، ويسهم في بناء مجتمع يستفيد من قدرات أفراده وطاقاتهم بصورة أفضل</w:t>
      </w:r>
      <w:r w:rsidRPr="00315AB1">
        <w:rPr>
          <w:rFonts w:asciiTheme="majorBidi" w:hAnsiTheme="majorBidi" w:cstheme="majorBidi"/>
          <w:sz w:val="28"/>
          <w:szCs w:val="28"/>
        </w:rPr>
        <w:t>.</w:t>
      </w:r>
    </w:p>
    <w:p w:rsidR="0042604E" w:rsidRPr="00315AB1" w:rsidRDefault="0042604E" w:rsidP="0042604E">
      <w:pPr>
        <w:bidi/>
        <w:jc w:val="both"/>
        <w:rPr>
          <w:rFonts w:asciiTheme="majorBidi" w:hAnsiTheme="majorBidi" w:cstheme="majorBidi"/>
          <w:sz w:val="28"/>
          <w:szCs w:val="28"/>
        </w:rPr>
      </w:pPr>
    </w:p>
    <w:sectPr w:rsidR="0042604E" w:rsidRPr="00315A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132" w:rsidRDefault="00AC3132" w:rsidP="007A7642">
      <w:pPr>
        <w:spacing w:after="0" w:line="240" w:lineRule="auto"/>
      </w:pPr>
      <w:r>
        <w:separator/>
      </w:r>
    </w:p>
  </w:endnote>
  <w:endnote w:type="continuationSeparator" w:id="0">
    <w:p w:rsidR="00AC3132" w:rsidRDefault="00AC3132" w:rsidP="007A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132" w:rsidRDefault="00AC3132" w:rsidP="007A7642">
      <w:pPr>
        <w:spacing w:after="0" w:line="240" w:lineRule="auto"/>
      </w:pPr>
      <w:r>
        <w:separator/>
      </w:r>
    </w:p>
  </w:footnote>
  <w:footnote w:type="continuationSeparator" w:id="0">
    <w:p w:rsidR="00AC3132" w:rsidRDefault="00AC3132" w:rsidP="007A76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430B1"/>
    <w:multiLevelType w:val="multilevel"/>
    <w:tmpl w:val="7888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46966"/>
    <w:multiLevelType w:val="multilevel"/>
    <w:tmpl w:val="78FE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B00605"/>
    <w:multiLevelType w:val="multilevel"/>
    <w:tmpl w:val="480A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F70C22"/>
    <w:multiLevelType w:val="multilevel"/>
    <w:tmpl w:val="2D68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958CF"/>
    <w:multiLevelType w:val="multilevel"/>
    <w:tmpl w:val="7202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A87455"/>
    <w:multiLevelType w:val="multilevel"/>
    <w:tmpl w:val="4FBA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30205D"/>
    <w:multiLevelType w:val="multilevel"/>
    <w:tmpl w:val="A82A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470887"/>
    <w:multiLevelType w:val="multilevel"/>
    <w:tmpl w:val="A51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7038DE"/>
    <w:multiLevelType w:val="multilevel"/>
    <w:tmpl w:val="BB1C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161B96"/>
    <w:multiLevelType w:val="multilevel"/>
    <w:tmpl w:val="DF76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A21F33"/>
    <w:multiLevelType w:val="multilevel"/>
    <w:tmpl w:val="4D94B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D828C4"/>
    <w:multiLevelType w:val="multilevel"/>
    <w:tmpl w:val="3900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9C7B70"/>
    <w:multiLevelType w:val="multilevel"/>
    <w:tmpl w:val="A600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A51EB0"/>
    <w:multiLevelType w:val="multilevel"/>
    <w:tmpl w:val="E146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94594B"/>
    <w:multiLevelType w:val="multilevel"/>
    <w:tmpl w:val="940E4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C7195A"/>
    <w:multiLevelType w:val="multilevel"/>
    <w:tmpl w:val="9970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853D68"/>
    <w:multiLevelType w:val="multilevel"/>
    <w:tmpl w:val="1C7C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6B3DE8"/>
    <w:multiLevelType w:val="multilevel"/>
    <w:tmpl w:val="6918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931397"/>
    <w:multiLevelType w:val="multilevel"/>
    <w:tmpl w:val="97566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8813784"/>
    <w:multiLevelType w:val="multilevel"/>
    <w:tmpl w:val="E442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C4189E"/>
    <w:multiLevelType w:val="multilevel"/>
    <w:tmpl w:val="21B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0F3EB1"/>
    <w:multiLevelType w:val="multilevel"/>
    <w:tmpl w:val="BFEEB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FC44D25"/>
    <w:multiLevelType w:val="multilevel"/>
    <w:tmpl w:val="9AC4E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2206507"/>
    <w:multiLevelType w:val="multilevel"/>
    <w:tmpl w:val="376C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E17D0A"/>
    <w:multiLevelType w:val="multilevel"/>
    <w:tmpl w:val="86D4E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6BC4183"/>
    <w:multiLevelType w:val="multilevel"/>
    <w:tmpl w:val="0A24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69187C"/>
    <w:multiLevelType w:val="multilevel"/>
    <w:tmpl w:val="1CD6B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9DA3688"/>
    <w:multiLevelType w:val="multilevel"/>
    <w:tmpl w:val="8B548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BCE26B5"/>
    <w:multiLevelType w:val="multilevel"/>
    <w:tmpl w:val="674A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907058"/>
    <w:multiLevelType w:val="multilevel"/>
    <w:tmpl w:val="3A7CF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0945AD5"/>
    <w:multiLevelType w:val="multilevel"/>
    <w:tmpl w:val="D614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6767D7"/>
    <w:multiLevelType w:val="multilevel"/>
    <w:tmpl w:val="D808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C81C99"/>
    <w:multiLevelType w:val="multilevel"/>
    <w:tmpl w:val="C640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04604F"/>
    <w:multiLevelType w:val="multilevel"/>
    <w:tmpl w:val="FD5C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334B05"/>
    <w:multiLevelType w:val="multilevel"/>
    <w:tmpl w:val="804C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F85C9A"/>
    <w:multiLevelType w:val="multilevel"/>
    <w:tmpl w:val="85EA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EA7790"/>
    <w:multiLevelType w:val="multilevel"/>
    <w:tmpl w:val="4F2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4E1231"/>
    <w:multiLevelType w:val="multilevel"/>
    <w:tmpl w:val="3EBE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295C55"/>
    <w:multiLevelType w:val="multilevel"/>
    <w:tmpl w:val="F7EC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9877BA3"/>
    <w:multiLevelType w:val="multilevel"/>
    <w:tmpl w:val="DB665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4A3C94"/>
    <w:multiLevelType w:val="multilevel"/>
    <w:tmpl w:val="7AD47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E4D1870"/>
    <w:multiLevelType w:val="multilevel"/>
    <w:tmpl w:val="8EAC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0"/>
  </w:num>
  <w:num w:numId="3">
    <w:abstractNumId w:val="22"/>
  </w:num>
  <w:num w:numId="4">
    <w:abstractNumId w:val="37"/>
  </w:num>
  <w:num w:numId="5">
    <w:abstractNumId w:val="29"/>
  </w:num>
  <w:num w:numId="6">
    <w:abstractNumId w:val="25"/>
  </w:num>
  <w:num w:numId="7">
    <w:abstractNumId w:val="32"/>
  </w:num>
  <w:num w:numId="8">
    <w:abstractNumId w:val="27"/>
  </w:num>
  <w:num w:numId="9">
    <w:abstractNumId w:val="24"/>
  </w:num>
  <w:num w:numId="10">
    <w:abstractNumId w:val="38"/>
  </w:num>
  <w:num w:numId="11">
    <w:abstractNumId w:val="7"/>
  </w:num>
  <w:num w:numId="12">
    <w:abstractNumId w:val="20"/>
  </w:num>
  <w:num w:numId="13">
    <w:abstractNumId w:val="41"/>
  </w:num>
  <w:num w:numId="14">
    <w:abstractNumId w:val="18"/>
  </w:num>
  <w:num w:numId="15">
    <w:abstractNumId w:val="4"/>
  </w:num>
  <w:num w:numId="16">
    <w:abstractNumId w:val="28"/>
  </w:num>
  <w:num w:numId="17">
    <w:abstractNumId w:val="30"/>
  </w:num>
  <w:num w:numId="18">
    <w:abstractNumId w:val="34"/>
  </w:num>
  <w:num w:numId="19">
    <w:abstractNumId w:val="23"/>
  </w:num>
  <w:num w:numId="20">
    <w:abstractNumId w:val="31"/>
  </w:num>
  <w:num w:numId="21">
    <w:abstractNumId w:val="33"/>
  </w:num>
  <w:num w:numId="22">
    <w:abstractNumId w:val="3"/>
  </w:num>
  <w:num w:numId="23">
    <w:abstractNumId w:val="12"/>
  </w:num>
  <w:num w:numId="24">
    <w:abstractNumId w:val="11"/>
  </w:num>
  <w:num w:numId="25">
    <w:abstractNumId w:val="26"/>
  </w:num>
  <w:num w:numId="26">
    <w:abstractNumId w:val="17"/>
  </w:num>
  <w:num w:numId="27">
    <w:abstractNumId w:val="10"/>
  </w:num>
  <w:num w:numId="28">
    <w:abstractNumId w:val="39"/>
  </w:num>
  <w:num w:numId="29">
    <w:abstractNumId w:val="2"/>
  </w:num>
  <w:num w:numId="30">
    <w:abstractNumId w:val="8"/>
  </w:num>
  <w:num w:numId="31">
    <w:abstractNumId w:val="14"/>
  </w:num>
  <w:num w:numId="32">
    <w:abstractNumId w:val="1"/>
  </w:num>
  <w:num w:numId="33">
    <w:abstractNumId w:val="15"/>
  </w:num>
  <w:num w:numId="34">
    <w:abstractNumId w:val="35"/>
  </w:num>
  <w:num w:numId="35">
    <w:abstractNumId w:val="5"/>
  </w:num>
  <w:num w:numId="36">
    <w:abstractNumId w:val="16"/>
  </w:num>
  <w:num w:numId="37">
    <w:abstractNumId w:val="9"/>
  </w:num>
  <w:num w:numId="38">
    <w:abstractNumId w:val="19"/>
  </w:num>
  <w:num w:numId="39">
    <w:abstractNumId w:val="13"/>
  </w:num>
  <w:num w:numId="40">
    <w:abstractNumId w:val="21"/>
  </w:num>
  <w:num w:numId="41">
    <w:abstractNumId w:val="6"/>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C9"/>
    <w:rsid w:val="00040396"/>
    <w:rsid w:val="00050E9F"/>
    <w:rsid w:val="00072ED0"/>
    <w:rsid w:val="00087961"/>
    <w:rsid w:val="000F0F79"/>
    <w:rsid w:val="0012721C"/>
    <w:rsid w:val="00153DC0"/>
    <w:rsid w:val="00186D92"/>
    <w:rsid w:val="001E5200"/>
    <w:rsid w:val="002036C6"/>
    <w:rsid w:val="00286F66"/>
    <w:rsid w:val="003060A7"/>
    <w:rsid w:val="00315AB1"/>
    <w:rsid w:val="00335CC3"/>
    <w:rsid w:val="00401FB7"/>
    <w:rsid w:val="0042604E"/>
    <w:rsid w:val="00462735"/>
    <w:rsid w:val="004D29A0"/>
    <w:rsid w:val="005756DF"/>
    <w:rsid w:val="005870E8"/>
    <w:rsid w:val="00660E23"/>
    <w:rsid w:val="006A3B90"/>
    <w:rsid w:val="00732D9D"/>
    <w:rsid w:val="00797D50"/>
    <w:rsid w:val="007A32C9"/>
    <w:rsid w:val="007A3512"/>
    <w:rsid w:val="007A7642"/>
    <w:rsid w:val="008676DE"/>
    <w:rsid w:val="008A4984"/>
    <w:rsid w:val="0098607B"/>
    <w:rsid w:val="00A237E6"/>
    <w:rsid w:val="00AC3132"/>
    <w:rsid w:val="00B72DA1"/>
    <w:rsid w:val="00B82F30"/>
    <w:rsid w:val="00BC7959"/>
    <w:rsid w:val="00BF4C93"/>
    <w:rsid w:val="00C42CE0"/>
    <w:rsid w:val="00C8125C"/>
    <w:rsid w:val="00CC0825"/>
    <w:rsid w:val="00CC5D0D"/>
    <w:rsid w:val="00CD0616"/>
    <w:rsid w:val="00DD59FA"/>
    <w:rsid w:val="00E25173"/>
    <w:rsid w:val="00E33509"/>
    <w:rsid w:val="00E65305"/>
    <w:rsid w:val="00EF6800"/>
    <w:rsid w:val="00F44BA3"/>
    <w:rsid w:val="00F91D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C5D45-11F8-4C2A-8F47-C8365919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42"/>
  </w:style>
  <w:style w:type="paragraph" w:styleId="Footer">
    <w:name w:val="footer"/>
    <w:basedOn w:val="Normal"/>
    <w:link w:val="FooterChar"/>
    <w:uiPriority w:val="99"/>
    <w:unhideWhenUsed/>
    <w:rsid w:val="007A7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79365">
      <w:bodyDiv w:val="1"/>
      <w:marLeft w:val="0"/>
      <w:marRight w:val="0"/>
      <w:marTop w:val="0"/>
      <w:marBottom w:val="0"/>
      <w:divBdr>
        <w:top w:val="none" w:sz="0" w:space="0" w:color="auto"/>
        <w:left w:val="none" w:sz="0" w:space="0" w:color="auto"/>
        <w:bottom w:val="none" w:sz="0" w:space="0" w:color="auto"/>
        <w:right w:val="none" w:sz="0" w:space="0" w:color="auto"/>
      </w:divBdr>
    </w:div>
    <w:div w:id="32270582">
      <w:bodyDiv w:val="1"/>
      <w:marLeft w:val="0"/>
      <w:marRight w:val="0"/>
      <w:marTop w:val="0"/>
      <w:marBottom w:val="0"/>
      <w:divBdr>
        <w:top w:val="none" w:sz="0" w:space="0" w:color="auto"/>
        <w:left w:val="none" w:sz="0" w:space="0" w:color="auto"/>
        <w:bottom w:val="none" w:sz="0" w:space="0" w:color="auto"/>
        <w:right w:val="none" w:sz="0" w:space="0" w:color="auto"/>
      </w:divBdr>
    </w:div>
    <w:div w:id="185100401">
      <w:bodyDiv w:val="1"/>
      <w:marLeft w:val="0"/>
      <w:marRight w:val="0"/>
      <w:marTop w:val="0"/>
      <w:marBottom w:val="0"/>
      <w:divBdr>
        <w:top w:val="none" w:sz="0" w:space="0" w:color="auto"/>
        <w:left w:val="none" w:sz="0" w:space="0" w:color="auto"/>
        <w:bottom w:val="none" w:sz="0" w:space="0" w:color="auto"/>
        <w:right w:val="none" w:sz="0" w:space="0" w:color="auto"/>
      </w:divBdr>
    </w:div>
    <w:div w:id="198132927">
      <w:bodyDiv w:val="1"/>
      <w:marLeft w:val="0"/>
      <w:marRight w:val="0"/>
      <w:marTop w:val="0"/>
      <w:marBottom w:val="0"/>
      <w:divBdr>
        <w:top w:val="none" w:sz="0" w:space="0" w:color="auto"/>
        <w:left w:val="none" w:sz="0" w:space="0" w:color="auto"/>
        <w:bottom w:val="none" w:sz="0" w:space="0" w:color="auto"/>
        <w:right w:val="none" w:sz="0" w:space="0" w:color="auto"/>
      </w:divBdr>
    </w:div>
    <w:div w:id="238562512">
      <w:bodyDiv w:val="1"/>
      <w:marLeft w:val="0"/>
      <w:marRight w:val="0"/>
      <w:marTop w:val="0"/>
      <w:marBottom w:val="0"/>
      <w:divBdr>
        <w:top w:val="none" w:sz="0" w:space="0" w:color="auto"/>
        <w:left w:val="none" w:sz="0" w:space="0" w:color="auto"/>
        <w:bottom w:val="none" w:sz="0" w:space="0" w:color="auto"/>
        <w:right w:val="none" w:sz="0" w:space="0" w:color="auto"/>
      </w:divBdr>
    </w:div>
    <w:div w:id="382102211">
      <w:bodyDiv w:val="1"/>
      <w:marLeft w:val="0"/>
      <w:marRight w:val="0"/>
      <w:marTop w:val="0"/>
      <w:marBottom w:val="0"/>
      <w:divBdr>
        <w:top w:val="none" w:sz="0" w:space="0" w:color="auto"/>
        <w:left w:val="none" w:sz="0" w:space="0" w:color="auto"/>
        <w:bottom w:val="none" w:sz="0" w:space="0" w:color="auto"/>
        <w:right w:val="none" w:sz="0" w:space="0" w:color="auto"/>
      </w:divBdr>
    </w:div>
    <w:div w:id="585923702">
      <w:bodyDiv w:val="1"/>
      <w:marLeft w:val="0"/>
      <w:marRight w:val="0"/>
      <w:marTop w:val="0"/>
      <w:marBottom w:val="0"/>
      <w:divBdr>
        <w:top w:val="none" w:sz="0" w:space="0" w:color="auto"/>
        <w:left w:val="none" w:sz="0" w:space="0" w:color="auto"/>
        <w:bottom w:val="none" w:sz="0" w:space="0" w:color="auto"/>
        <w:right w:val="none" w:sz="0" w:space="0" w:color="auto"/>
      </w:divBdr>
    </w:div>
    <w:div w:id="660541688">
      <w:bodyDiv w:val="1"/>
      <w:marLeft w:val="0"/>
      <w:marRight w:val="0"/>
      <w:marTop w:val="0"/>
      <w:marBottom w:val="0"/>
      <w:divBdr>
        <w:top w:val="none" w:sz="0" w:space="0" w:color="auto"/>
        <w:left w:val="none" w:sz="0" w:space="0" w:color="auto"/>
        <w:bottom w:val="none" w:sz="0" w:space="0" w:color="auto"/>
        <w:right w:val="none" w:sz="0" w:space="0" w:color="auto"/>
      </w:divBdr>
    </w:div>
    <w:div w:id="716245259">
      <w:bodyDiv w:val="1"/>
      <w:marLeft w:val="0"/>
      <w:marRight w:val="0"/>
      <w:marTop w:val="0"/>
      <w:marBottom w:val="0"/>
      <w:divBdr>
        <w:top w:val="none" w:sz="0" w:space="0" w:color="auto"/>
        <w:left w:val="none" w:sz="0" w:space="0" w:color="auto"/>
        <w:bottom w:val="none" w:sz="0" w:space="0" w:color="auto"/>
        <w:right w:val="none" w:sz="0" w:space="0" w:color="auto"/>
      </w:divBdr>
    </w:div>
    <w:div w:id="770008637">
      <w:bodyDiv w:val="1"/>
      <w:marLeft w:val="0"/>
      <w:marRight w:val="0"/>
      <w:marTop w:val="0"/>
      <w:marBottom w:val="0"/>
      <w:divBdr>
        <w:top w:val="none" w:sz="0" w:space="0" w:color="auto"/>
        <w:left w:val="none" w:sz="0" w:space="0" w:color="auto"/>
        <w:bottom w:val="none" w:sz="0" w:space="0" w:color="auto"/>
        <w:right w:val="none" w:sz="0" w:space="0" w:color="auto"/>
      </w:divBdr>
    </w:div>
    <w:div w:id="776022310">
      <w:bodyDiv w:val="1"/>
      <w:marLeft w:val="0"/>
      <w:marRight w:val="0"/>
      <w:marTop w:val="0"/>
      <w:marBottom w:val="0"/>
      <w:divBdr>
        <w:top w:val="none" w:sz="0" w:space="0" w:color="auto"/>
        <w:left w:val="none" w:sz="0" w:space="0" w:color="auto"/>
        <w:bottom w:val="none" w:sz="0" w:space="0" w:color="auto"/>
        <w:right w:val="none" w:sz="0" w:space="0" w:color="auto"/>
      </w:divBdr>
    </w:div>
    <w:div w:id="803431250">
      <w:bodyDiv w:val="1"/>
      <w:marLeft w:val="0"/>
      <w:marRight w:val="0"/>
      <w:marTop w:val="0"/>
      <w:marBottom w:val="0"/>
      <w:divBdr>
        <w:top w:val="none" w:sz="0" w:space="0" w:color="auto"/>
        <w:left w:val="none" w:sz="0" w:space="0" w:color="auto"/>
        <w:bottom w:val="none" w:sz="0" w:space="0" w:color="auto"/>
        <w:right w:val="none" w:sz="0" w:space="0" w:color="auto"/>
      </w:divBdr>
    </w:div>
    <w:div w:id="813065050">
      <w:bodyDiv w:val="1"/>
      <w:marLeft w:val="0"/>
      <w:marRight w:val="0"/>
      <w:marTop w:val="0"/>
      <w:marBottom w:val="0"/>
      <w:divBdr>
        <w:top w:val="none" w:sz="0" w:space="0" w:color="auto"/>
        <w:left w:val="none" w:sz="0" w:space="0" w:color="auto"/>
        <w:bottom w:val="none" w:sz="0" w:space="0" w:color="auto"/>
        <w:right w:val="none" w:sz="0" w:space="0" w:color="auto"/>
      </w:divBdr>
    </w:div>
    <w:div w:id="890994580">
      <w:bodyDiv w:val="1"/>
      <w:marLeft w:val="0"/>
      <w:marRight w:val="0"/>
      <w:marTop w:val="0"/>
      <w:marBottom w:val="0"/>
      <w:divBdr>
        <w:top w:val="none" w:sz="0" w:space="0" w:color="auto"/>
        <w:left w:val="none" w:sz="0" w:space="0" w:color="auto"/>
        <w:bottom w:val="none" w:sz="0" w:space="0" w:color="auto"/>
        <w:right w:val="none" w:sz="0" w:space="0" w:color="auto"/>
      </w:divBdr>
    </w:div>
    <w:div w:id="896817725">
      <w:bodyDiv w:val="1"/>
      <w:marLeft w:val="0"/>
      <w:marRight w:val="0"/>
      <w:marTop w:val="0"/>
      <w:marBottom w:val="0"/>
      <w:divBdr>
        <w:top w:val="none" w:sz="0" w:space="0" w:color="auto"/>
        <w:left w:val="none" w:sz="0" w:space="0" w:color="auto"/>
        <w:bottom w:val="none" w:sz="0" w:space="0" w:color="auto"/>
        <w:right w:val="none" w:sz="0" w:space="0" w:color="auto"/>
      </w:divBdr>
    </w:div>
    <w:div w:id="902108916">
      <w:bodyDiv w:val="1"/>
      <w:marLeft w:val="0"/>
      <w:marRight w:val="0"/>
      <w:marTop w:val="0"/>
      <w:marBottom w:val="0"/>
      <w:divBdr>
        <w:top w:val="none" w:sz="0" w:space="0" w:color="auto"/>
        <w:left w:val="none" w:sz="0" w:space="0" w:color="auto"/>
        <w:bottom w:val="none" w:sz="0" w:space="0" w:color="auto"/>
        <w:right w:val="none" w:sz="0" w:space="0" w:color="auto"/>
      </w:divBdr>
    </w:div>
    <w:div w:id="928852105">
      <w:bodyDiv w:val="1"/>
      <w:marLeft w:val="0"/>
      <w:marRight w:val="0"/>
      <w:marTop w:val="0"/>
      <w:marBottom w:val="0"/>
      <w:divBdr>
        <w:top w:val="none" w:sz="0" w:space="0" w:color="auto"/>
        <w:left w:val="none" w:sz="0" w:space="0" w:color="auto"/>
        <w:bottom w:val="none" w:sz="0" w:space="0" w:color="auto"/>
        <w:right w:val="none" w:sz="0" w:space="0" w:color="auto"/>
      </w:divBdr>
    </w:div>
    <w:div w:id="934745335">
      <w:bodyDiv w:val="1"/>
      <w:marLeft w:val="0"/>
      <w:marRight w:val="0"/>
      <w:marTop w:val="0"/>
      <w:marBottom w:val="0"/>
      <w:divBdr>
        <w:top w:val="none" w:sz="0" w:space="0" w:color="auto"/>
        <w:left w:val="none" w:sz="0" w:space="0" w:color="auto"/>
        <w:bottom w:val="none" w:sz="0" w:space="0" w:color="auto"/>
        <w:right w:val="none" w:sz="0" w:space="0" w:color="auto"/>
      </w:divBdr>
    </w:div>
    <w:div w:id="1051071701">
      <w:bodyDiv w:val="1"/>
      <w:marLeft w:val="0"/>
      <w:marRight w:val="0"/>
      <w:marTop w:val="0"/>
      <w:marBottom w:val="0"/>
      <w:divBdr>
        <w:top w:val="none" w:sz="0" w:space="0" w:color="auto"/>
        <w:left w:val="none" w:sz="0" w:space="0" w:color="auto"/>
        <w:bottom w:val="none" w:sz="0" w:space="0" w:color="auto"/>
        <w:right w:val="none" w:sz="0" w:space="0" w:color="auto"/>
      </w:divBdr>
    </w:div>
    <w:div w:id="1221557974">
      <w:bodyDiv w:val="1"/>
      <w:marLeft w:val="0"/>
      <w:marRight w:val="0"/>
      <w:marTop w:val="0"/>
      <w:marBottom w:val="0"/>
      <w:divBdr>
        <w:top w:val="none" w:sz="0" w:space="0" w:color="auto"/>
        <w:left w:val="none" w:sz="0" w:space="0" w:color="auto"/>
        <w:bottom w:val="none" w:sz="0" w:space="0" w:color="auto"/>
        <w:right w:val="none" w:sz="0" w:space="0" w:color="auto"/>
      </w:divBdr>
    </w:div>
    <w:div w:id="1340548783">
      <w:bodyDiv w:val="1"/>
      <w:marLeft w:val="0"/>
      <w:marRight w:val="0"/>
      <w:marTop w:val="0"/>
      <w:marBottom w:val="0"/>
      <w:divBdr>
        <w:top w:val="none" w:sz="0" w:space="0" w:color="auto"/>
        <w:left w:val="none" w:sz="0" w:space="0" w:color="auto"/>
        <w:bottom w:val="none" w:sz="0" w:space="0" w:color="auto"/>
        <w:right w:val="none" w:sz="0" w:space="0" w:color="auto"/>
      </w:divBdr>
    </w:div>
    <w:div w:id="1476482641">
      <w:bodyDiv w:val="1"/>
      <w:marLeft w:val="0"/>
      <w:marRight w:val="0"/>
      <w:marTop w:val="0"/>
      <w:marBottom w:val="0"/>
      <w:divBdr>
        <w:top w:val="none" w:sz="0" w:space="0" w:color="auto"/>
        <w:left w:val="none" w:sz="0" w:space="0" w:color="auto"/>
        <w:bottom w:val="none" w:sz="0" w:space="0" w:color="auto"/>
        <w:right w:val="none" w:sz="0" w:space="0" w:color="auto"/>
      </w:divBdr>
    </w:div>
    <w:div w:id="1625455708">
      <w:bodyDiv w:val="1"/>
      <w:marLeft w:val="0"/>
      <w:marRight w:val="0"/>
      <w:marTop w:val="0"/>
      <w:marBottom w:val="0"/>
      <w:divBdr>
        <w:top w:val="none" w:sz="0" w:space="0" w:color="auto"/>
        <w:left w:val="none" w:sz="0" w:space="0" w:color="auto"/>
        <w:bottom w:val="none" w:sz="0" w:space="0" w:color="auto"/>
        <w:right w:val="none" w:sz="0" w:space="0" w:color="auto"/>
      </w:divBdr>
    </w:div>
    <w:div w:id="1657612078">
      <w:bodyDiv w:val="1"/>
      <w:marLeft w:val="0"/>
      <w:marRight w:val="0"/>
      <w:marTop w:val="0"/>
      <w:marBottom w:val="0"/>
      <w:divBdr>
        <w:top w:val="none" w:sz="0" w:space="0" w:color="auto"/>
        <w:left w:val="none" w:sz="0" w:space="0" w:color="auto"/>
        <w:bottom w:val="none" w:sz="0" w:space="0" w:color="auto"/>
        <w:right w:val="none" w:sz="0" w:space="0" w:color="auto"/>
      </w:divBdr>
    </w:div>
    <w:div w:id="1714692095">
      <w:bodyDiv w:val="1"/>
      <w:marLeft w:val="0"/>
      <w:marRight w:val="0"/>
      <w:marTop w:val="0"/>
      <w:marBottom w:val="0"/>
      <w:divBdr>
        <w:top w:val="none" w:sz="0" w:space="0" w:color="auto"/>
        <w:left w:val="none" w:sz="0" w:space="0" w:color="auto"/>
        <w:bottom w:val="none" w:sz="0" w:space="0" w:color="auto"/>
        <w:right w:val="none" w:sz="0" w:space="0" w:color="auto"/>
      </w:divBdr>
    </w:div>
    <w:div w:id="1811245114">
      <w:bodyDiv w:val="1"/>
      <w:marLeft w:val="0"/>
      <w:marRight w:val="0"/>
      <w:marTop w:val="0"/>
      <w:marBottom w:val="0"/>
      <w:divBdr>
        <w:top w:val="none" w:sz="0" w:space="0" w:color="auto"/>
        <w:left w:val="none" w:sz="0" w:space="0" w:color="auto"/>
        <w:bottom w:val="none" w:sz="0" w:space="0" w:color="auto"/>
        <w:right w:val="none" w:sz="0" w:space="0" w:color="auto"/>
      </w:divBdr>
    </w:div>
    <w:div w:id="1850287409">
      <w:bodyDiv w:val="1"/>
      <w:marLeft w:val="0"/>
      <w:marRight w:val="0"/>
      <w:marTop w:val="0"/>
      <w:marBottom w:val="0"/>
      <w:divBdr>
        <w:top w:val="none" w:sz="0" w:space="0" w:color="auto"/>
        <w:left w:val="none" w:sz="0" w:space="0" w:color="auto"/>
        <w:bottom w:val="none" w:sz="0" w:space="0" w:color="auto"/>
        <w:right w:val="none" w:sz="0" w:space="0" w:color="auto"/>
      </w:divBdr>
    </w:div>
    <w:div w:id="1854569519">
      <w:bodyDiv w:val="1"/>
      <w:marLeft w:val="0"/>
      <w:marRight w:val="0"/>
      <w:marTop w:val="0"/>
      <w:marBottom w:val="0"/>
      <w:divBdr>
        <w:top w:val="none" w:sz="0" w:space="0" w:color="auto"/>
        <w:left w:val="none" w:sz="0" w:space="0" w:color="auto"/>
        <w:bottom w:val="none" w:sz="0" w:space="0" w:color="auto"/>
        <w:right w:val="none" w:sz="0" w:space="0" w:color="auto"/>
      </w:divBdr>
    </w:div>
    <w:div w:id="1908953487">
      <w:bodyDiv w:val="1"/>
      <w:marLeft w:val="0"/>
      <w:marRight w:val="0"/>
      <w:marTop w:val="0"/>
      <w:marBottom w:val="0"/>
      <w:divBdr>
        <w:top w:val="none" w:sz="0" w:space="0" w:color="auto"/>
        <w:left w:val="none" w:sz="0" w:space="0" w:color="auto"/>
        <w:bottom w:val="none" w:sz="0" w:space="0" w:color="auto"/>
        <w:right w:val="none" w:sz="0" w:space="0" w:color="auto"/>
      </w:divBdr>
    </w:div>
    <w:div w:id="1935286240">
      <w:bodyDiv w:val="1"/>
      <w:marLeft w:val="0"/>
      <w:marRight w:val="0"/>
      <w:marTop w:val="0"/>
      <w:marBottom w:val="0"/>
      <w:divBdr>
        <w:top w:val="none" w:sz="0" w:space="0" w:color="auto"/>
        <w:left w:val="none" w:sz="0" w:space="0" w:color="auto"/>
        <w:bottom w:val="none" w:sz="0" w:space="0" w:color="auto"/>
        <w:right w:val="none" w:sz="0" w:space="0" w:color="auto"/>
      </w:divBdr>
    </w:div>
    <w:div w:id="1947038368">
      <w:bodyDiv w:val="1"/>
      <w:marLeft w:val="0"/>
      <w:marRight w:val="0"/>
      <w:marTop w:val="0"/>
      <w:marBottom w:val="0"/>
      <w:divBdr>
        <w:top w:val="none" w:sz="0" w:space="0" w:color="auto"/>
        <w:left w:val="none" w:sz="0" w:space="0" w:color="auto"/>
        <w:bottom w:val="none" w:sz="0" w:space="0" w:color="auto"/>
        <w:right w:val="none" w:sz="0" w:space="0" w:color="auto"/>
      </w:divBdr>
    </w:div>
    <w:div w:id="1948926584">
      <w:bodyDiv w:val="1"/>
      <w:marLeft w:val="0"/>
      <w:marRight w:val="0"/>
      <w:marTop w:val="0"/>
      <w:marBottom w:val="0"/>
      <w:divBdr>
        <w:top w:val="none" w:sz="0" w:space="0" w:color="auto"/>
        <w:left w:val="none" w:sz="0" w:space="0" w:color="auto"/>
        <w:bottom w:val="none" w:sz="0" w:space="0" w:color="auto"/>
        <w:right w:val="none" w:sz="0" w:space="0" w:color="auto"/>
      </w:divBdr>
    </w:div>
    <w:div w:id="1982225535">
      <w:bodyDiv w:val="1"/>
      <w:marLeft w:val="0"/>
      <w:marRight w:val="0"/>
      <w:marTop w:val="0"/>
      <w:marBottom w:val="0"/>
      <w:divBdr>
        <w:top w:val="none" w:sz="0" w:space="0" w:color="auto"/>
        <w:left w:val="none" w:sz="0" w:space="0" w:color="auto"/>
        <w:bottom w:val="none" w:sz="0" w:space="0" w:color="auto"/>
        <w:right w:val="none" w:sz="0" w:space="0" w:color="auto"/>
      </w:divBdr>
    </w:div>
    <w:div w:id="2040936147">
      <w:bodyDiv w:val="1"/>
      <w:marLeft w:val="0"/>
      <w:marRight w:val="0"/>
      <w:marTop w:val="0"/>
      <w:marBottom w:val="0"/>
      <w:divBdr>
        <w:top w:val="none" w:sz="0" w:space="0" w:color="auto"/>
        <w:left w:val="none" w:sz="0" w:space="0" w:color="auto"/>
        <w:bottom w:val="none" w:sz="0" w:space="0" w:color="auto"/>
        <w:right w:val="none" w:sz="0" w:space="0" w:color="auto"/>
      </w:divBdr>
    </w:div>
    <w:div w:id="210267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3</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5076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42</cp:revision>
  <dcterms:created xsi:type="dcterms:W3CDTF">2026-09-03T07:45:00Z</dcterms:created>
  <dcterms:modified xsi:type="dcterms:W3CDTF">2026-09-27T08:02:00Z</dcterms:modified>
</cp:coreProperties>
</file>