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509" w:rsidRPr="00E33509" w:rsidRDefault="00BF4C93" w:rsidP="00E33509">
      <w:pPr>
        <w:jc w:val="right"/>
        <w:rPr>
          <w:rFonts w:asciiTheme="majorBidi" w:hAnsiTheme="majorBidi" w:cstheme="majorBidi"/>
          <w:b/>
          <w:bCs/>
          <w:sz w:val="32"/>
          <w:szCs w:val="32"/>
        </w:rPr>
      </w:pPr>
      <w:r>
        <w:rPr>
          <w:rFonts w:asciiTheme="majorBidi" w:hAnsiTheme="majorBidi" w:cstheme="majorBidi" w:hint="cs"/>
          <w:b/>
          <w:bCs/>
          <w:sz w:val="32"/>
          <w:szCs w:val="32"/>
          <w:rtl/>
        </w:rPr>
        <w:t>ا</w:t>
      </w:r>
      <w:r w:rsidR="00E33509" w:rsidRPr="00E33509">
        <w:rPr>
          <w:rFonts w:asciiTheme="majorBidi" w:hAnsiTheme="majorBidi" w:cstheme="majorBidi"/>
          <w:b/>
          <w:bCs/>
          <w:sz w:val="32"/>
          <w:szCs w:val="32"/>
          <w:rtl/>
        </w:rPr>
        <w:t>لذكاء الاصطناعي وتقنيات الليزر</w:t>
      </w:r>
      <w:r>
        <w:rPr>
          <w:rFonts w:asciiTheme="majorBidi" w:hAnsiTheme="majorBidi" w:cstheme="majorBidi" w:hint="cs"/>
          <w:b/>
          <w:bCs/>
          <w:sz w:val="32"/>
          <w:szCs w:val="32"/>
          <w:rtl/>
        </w:rPr>
        <w:t xml:space="preserve"> </w:t>
      </w:r>
    </w:p>
    <w:p w:rsidR="00E33509" w:rsidRPr="00E33509" w:rsidRDefault="00E33509" w:rsidP="00E33509">
      <w:pPr>
        <w:jc w:val="right"/>
        <w:rPr>
          <w:rFonts w:asciiTheme="majorBidi" w:hAnsiTheme="majorBidi" w:cstheme="majorBidi"/>
          <w:b/>
          <w:bCs/>
          <w:sz w:val="32"/>
          <w:szCs w:val="32"/>
        </w:rPr>
      </w:pPr>
      <w:r w:rsidRPr="00E33509">
        <w:rPr>
          <w:rFonts w:asciiTheme="majorBidi" w:hAnsiTheme="majorBidi" w:cstheme="majorBidi"/>
          <w:b/>
          <w:bCs/>
          <w:sz w:val="32"/>
          <w:szCs w:val="32"/>
          <w:rtl/>
        </w:rPr>
        <w:t>المقدمة</w:t>
      </w:r>
    </w:p>
    <w:p w:rsidR="00E33509" w:rsidRPr="00E33509" w:rsidRDefault="00E33509" w:rsidP="00E33509">
      <w:pPr>
        <w:jc w:val="right"/>
        <w:rPr>
          <w:rFonts w:asciiTheme="majorBidi" w:hAnsiTheme="majorBidi" w:cstheme="majorBidi"/>
          <w:sz w:val="32"/>
          <w:szCs w:val="32"/>
        </w:rPr>
      </w:pPr>
      <w:r w:rsidRPr="00E33509">
        <w:rPr>
          <w:rFonts w:asciiTheme="majorBidi" w:hAnsiTheme="majorBidi" w:cstheme="majorBidi"/>
          <w:sz w:val="32"/>
          <w:szCs w:val="32"/>
          <w:rtl/>
        </w:rPr>
        <w:t>يشهد العالم في الوقت الحاضر تطورًا سريعًا في مجالات التكنولوجيا والعلوم الطبية، ومن أبرز هذه التطورات الذكاء الاصطناعي وتقنيات الليزر. وقد أصبح الجمع بين هذين المجالين وسيلة مهمة لتطوير العديد من التطبيقات في الطب والصناعة والبحث العلمي. فالذكاء الاصطناعي قادر على تحليل كميات كبيرة من البيانات واتخاذ قرارات دقيقة، بينما يتميز الليزر بقدرته على إنتاج ضوء عالي التركيز يمكن التحكم فيه واستخدامه في العديد من التطبيقات</w:t>
      </w:r>
      <w:r w:rsidRPr="00E33509">
        <w:rPr>
          <w:rFonts w:asciiTheme="majorBidi" w:hAnsiTheme="majorBidi" w:cstheme="majorBidi"/>
          <w:sz w:val="32"/>
          <w:szCs w:val="32"/>
        </w:rPr>
        <w:t>.</w:t>
      </w:r>
    </w:p>
    <w:p w:rsidR="00E33509" w:rsidRPr="00E33509" w:rsidRDefault="00E33509" w:rsidP="00E33509">
      <w:pPr>
        <w:jc w:val="right"/>
        <w:rPr>
          <w:rFonts w:asciiTheme="majorBidi" w:hAnsiTheme="majorBidi" w:cstheme="majorBidi"/>
          <w:b/>
          <w:bCs/>
          <w:sz w:val="32"/>
          <w:szCs w:val="32"/>
        </w:rPr>
      </w:pPr>
      <w:r w:rsidRPr="00E33509">
        <w:rPr>
          <w:rFonts w:asciiTheme="majorBidi" w:hAnsiTheme="majorBidi" w:cstheme="majorBidi"/>
          <w:b/>
          <w:bCs/>
          <w:sz w:val="32"/>
          <w:szCs w:val="32"/>
          <w:rtl/>
        </w:rPr>
        <w:t>الذكاء الاصطناعي</w:t>
      </w:r>
    </w:p>
    <w:p w:rsidR="00E33509" w:rsidRPr="00E33509" w:rsidRDefault="00E33509" w:rsidP="00E33509">
      <w:pPr>
        <w:jc w:val="right"/>
        <w:rPr>
          <w:rFonts w:asciiTheme="majorBidi" w:hAnsiTheme="majorBidi" w:cstheme="majorBidi"/>
          <w:sz w:val="32"/>
          <w:szCs w:val="32"/>
        </w:rPr>
      </w:pPr>
      <w:r w:rsidRPr="00E33509">
        <w:rPr>
          <w:rFonts w:asciiTheme="majorBidi" w:hAnsiTheme="majorBidi" w:cstheme="majorBidi"/>
          <w:sz w:val="32"/>
          <w:szCs w:val="32"/>
          <w:rtl/>
        </w:rPr>
        <w:t>الذكاء الاصطناعي هو مجموعة من التقنيات والأنظمة التي تمكّن الحاسوب من محاكاة بعض القدرات البشرية، مثل التعلم والتحليل والتعرف على الأنماط واتخاذ القرارات. ويعتمد الذكاء الاصطناعي على خوارزميات متطورة يمكنها معالجة كميات كبيرة من المعلومات واستخلاص النتائج منها</w:t>
      </w:r>
      <w:r w:rsidRPr="00E33509">
        <w:rPr>
          <w:rFonts w:asciiTheme="majorBidi" w:hAnsiTheme="majorBidi" w:cstheme="majorBidi"/>
          <w:sz w:val="32"/>
          <w:szCs w:val="32"/>
        </w:rPr>
        <w:t>.</w:t>
      </w:r>
    </w:p>
    <w:p w:rsidR="00E33509" w:rsidRPr="00E33509" w:rsidRDefault="00E33509" w:rsidP="00E33509">
      <w:pPr>
        <w:jc w:val="right"/>
        <w:rPr>
          <w:rFonts w:asciiTheme="majorBidi" w:hAnsiTheme="majorBidi" w:cstheme="majorBidi"/>
          <w:sz w:val="32"/>
          <w:szCs w:val="32"/>
        </w:rPr>
      </w:pPr>
      <w:r w:rsidRPr="00E33509">
        <w:rPr>
          <w:rFonts w:asciiTheme="majorBidi" w:hAnsiTheme="majorBidi" w:cstheme="majorBidi"/>
          <w:sz w:val="32"/>
          <w:szCs w:val="32"/>
          <w:rtl/>
        </w:rPr>
        <w:t>في المجال الطبي، يُستخدم الذكاء الاصطناعي في تحليل الصور الطبية، والمساعدة في تشخيص الأمراض، والتنبؤ ببعض الحالات الصحية، بالإضافة إلى دعم الأطباء في اختيار طرق العلاج المناسبة. كما يمكن أن يساهم في تحسين دقة الإجراءات الطبية وتقليل بعض الأخطاء الناتجة عن العوامل البشرية</w:t>
      </w:r>
      <w:r w:rsidRPr="00E33509">
        <w:rPr>
          <w:rFonts w:asciiTheme="majorBidi" w:hAnsiTheme="majorBidi" w:cstheme="majorBidi"/>
          <w:sz w:val="32"/>
          <w:szCs w:val="32"/>
        </w:rPr>
        <w:t>.</w:t>
      </w:r>
    </w:p>
    <w:p w:rsidR="00E33509" w:rsidRPr="00E33509" w:rsidRDefault="00E33509" w:rsidP="00E33509">
      <w:pPr>
        <w:jc w:val="right"/>
        <w:rPr>
          <w:rFonts w:asciiTheme="majorBidi" w:hAnsiTheme="majorBidi" w:cstheme="majorBidi"/>
          <w:b/>
          <w:bCs/>
          <w:sz w:val="32"/>
          <w:szCs w:val="32"/>
        </w:rPr>
      </w:pPr>
      <w:r w:rsidRPr="00E33509">
        <w:rPr>
          <w:rFonts w:asciiTheme="majorBidi" w:hAnsiTheme="majorBidi" w:cstheme="majorBidi"/>
          <w:b/>
          <w:bCs/>
          <w:sz w:val="32"/>
          <w:szCs w:val="32"/>
          <w:rtl/>
        </w:rPr>
        <w:t>تقنيات الليزر</w:t>
      </w:r>
    </w:p>
    <w:p w:rsidR="00E33509" w:rsidRPr="00E33509" w:rsidRDefault="00E33509" w:rsidP="00E33509">
      <w:pPr>
        <w:jc w:val="right"/>
        <w:rPr>
          <w:rFonts w:asciiTheme="majorBidi" w:hAnsiTheme="majorBidi" w:cstheme="majorBidi"/>
          <w:sz w:val="32"/>
          <w:szCs w:val="32"/>
        </w:rPr>
      </w:pPr>
      <w:r w:rsidRPr="00E33509">
        <w:rPr>
          <w:rFonts w:asciiTheme="majorBidi" w:hAnsiTheme="majorBidi" w:cstheme="majorBidi"/>
          <w:sz w:val="32"/>
          <w:szCs w:val="32"/>
          <w:rtl/>
        </w:rPr>
        <w:t>الليزر هو مصدر ضوئي يتميز بخصائص تجعله مختلفًا عن الضوء العادي، مثل التركيز العالي وانتظام الضوء وإمكانية التحكم في طوله الموجي وشدته. وقد تطورت تقنيات الليزر بشكل كبير وأصبحت تستخدم في مجالات متعددة</w:t>
      </w:r>
      <w:r w:rsidRPr="00E33509">
        <w:rPr>
          <w:rFonts w:asciiTheme="majorBidi" w:hAnsiTheme="majorBidi" w:cstheme="majorBidi"/>
          <w:sz w:val="32"/>
          <w:szCs w:val="32"/>
        </w:rPr>
        <w:t>.</w:t>
      </w:r>
    </w:p>
    <w:p w:rsidR="00E33509" w:rsidRPr="00E33509" w:rsidRDefault="00E33509" w:rsidP="00E33509">
      <w:pPr>
        <w:jc w:val="right"/>
        <w:rPr>
          <w:rFonts w:asciiTheme="majorBidi" w:hAnsiTheme="majorBidi" w:cstheme="majorBidi"/>
          <w:sz w:val="32"/>
          <w:szCs w:val="32"/>
        </w:rPr>
      </w:pPr>
      <w:r w:rsidRPr="00E33509">
        <w:rPr>
          <w:rFonts w:asciiTheme="majorBidi" w:hAnsiTheme="majorBidi" w:cstheme="majorBidi"/>
          <w:sz w:val="32"/>
          <w:szCs w:val="32"/>
          <w:rtl/>
        </w:rPr>
        <w:t>في الطب، يُستخدم الليزر في الجراحة، وطب العيون، وعلاج بعض الأمراض الجلدية، وإزالة الشعر، وبعض إجراءات طب الأسنان. كما يُستخدم في الصناعة في عمليات القطع واللحام والحفر والنقش، إضافة إلى استخداماته في الاتصالات والقياسات والأبحاث العلمية</w:t>
      </w:r>
      <w:r w:rsidRPr="00E33509">
        <w:rPr>
          <w:rFonts w:asciiTheme="majorBidi" w:hAnsiTheme="majorBidi" w:cstheme="majorBidi"/>
          <w:sz w:val="32"/>
          <w:szCs w:val="32"/>
        </w:rPr>
        <w:t>.</w:t>
      </w:r>
    </w:p>
    <w:p w:rsidR="00E33509" w:rsidRPr="00E33509" w:rsidRDefault="00E33509" w:rsidP="00E33509">
      <w:pPr>
        <w:jc w:val="right"/>
        <w:rPr>
          <w:rFonts w:asciiTheme="majorBidi" w:hAnsiTheme="majorBidi" w:cstheme="majorBidi"/>
          <w:b/>
          <w:bCs/>
          <w:sz w:val="32"/>
          <w:szCs w:val="32"/>
        </w:rPr>
      </w:pPr>
      <w:r w:rsidRPr="00E33509">
        <w:rPr>
          <w:rFonts w:asciiTheme="majorBidi" w:hAnsiTheme="majorBidi" w:cstheme="majorBidi"/>
          <w:b/>
          <w:bCs/>
          <w:sz w:val="32"/>
          <w:szCs w:val="32"/>
          <w:rtl/>
        </w:rPr>
        <w:t>العلاقة بين الذكاء الاصطناعي وتقنيات الليزر</w:t>
      </w:r>
    </w:p>
    <w:p w:rsidR="00E33509" w:rsidRPr="00E33509" w:rsidRDefault="00E33509" w:rsidP="00E33509">
      <w:pPr>
        <w:jc w:val="right"/>
        <w:rPr>
          <w:rFonts w:asciiTheme="majorBidi" w:hAnsiTheme="majorBidi" w:cstheme="majorBidi"/>
          <w:sz w:val="32"/>
          <w:szCs w:val="32"/>
        </w:rPr>
      </w:pPr>
      <w:r w:rsidRPr="00E33509">
        <w:rPr>
          <w:rFonts w:asciiTheme="majorBidi" w:hAnsiTheme="majorBidi" w:cstheme="majorBidi"/>
          <w:sz w:val="32"/>
          <w:szCs w:val="32"/>
          <w:rtl/>
        </w:rPr>
        <w:t>أدى دمج الذكاء الاصطناعي مع تقنيات الليزر إلى ظهور تطبيقات أكثر دقة وكفاءة. فعلى سبيل المثال، يمكن لأنظمة الذكاء الاصطناعي تحليل بيانات المريض أو الصور الطبية للمساعدة في تحديد المنطقة المستهدفة، ثم الاستفادة من الليزر في تنفيذ الإجراء بدقة عالية</w:t>
      </w:r>
      <w:r w:rsidRPr="00E33509">
        <w:rPr>
          <w:rFonts w:asciiTheme="majorBidi" w:hAnsiTheme="majorBidi" w:cstheme="majorBidi"/>
          <w:sz w:val="32"/>
          <w:szCs w:val="32"/>
        </w:rPr>
        <w:t>.</w:t>
      </w:r>
    </w:p>
    <w:p w:rsidR="00E33509" w:rsidRPr="00E33509" w:rsidRDefault="00E33509" w:rsidP="00E33509">
      <w:pPr>
        <w:jc w:val="right"/>
        <w:rPr>
          <w:rFonts w:asciiTheme="majorBidi" w:hAnsiTheme="majorBidi" w:cstheme="majorBidi"/>
          <w:sz w:val="32"/>
          <w:szCs w:val="32"/>
        </w:rPr>
      </w:pPr>
      <w:r w:rsidRPr="00E33509">
        <w:rPr>
          <w:rFonts w:asciiTheme="majorBidi" w:hAnsiTheme="majorBidi" w:cstheme="majorBidi"/>
          <w:sz w:val="32"/>
          <w:szCs w:val="32"/>
          <w:rtl/>
        </w:rPr>
        <w:lastRenderedPageBreak/>
        <w:t>وفي بعض التطبيقات الطبية، يمكن استخدام الذكاء الاصطناعي لتحليل صور الجلد أو العين وتحديد الأنماط غير الطبيعية، بينما تُستخدم تقنيات الليزر في العلاج أو التدخل الطبي المناسب. كما يمكن للذكاء الاصطناعي المساعدة في التحكم بمعايير بعض أنظمة الليزر، مثل شدة الشعاع ومدة التعرض، وفقًا للبيانات المتاحة ومتطلبات الإجراء، مع بقاء القرار الطبي والإشراف البشري أمرًا أساسيًا</w:t>
      </w:r>
      <w:r w:rsidRPr="00E33509">
        <w:rPr>
          <w:rFonts w:asciiTheme="majorBidi" w:hAnsiTheme="majorBidi" w:cstheme="majorBidi"/>
          <w:sz w:val="32"/>
          <w:szCs w:val="32"/>
        </w:rPr>
        <w:t>.</w:t>
      </w:r>
    </w:p>
    <w:p w:rsidR="00E33509" w:rsidRPr="00E33509" w:rsidRDefault="00E33509" w:rsidP="00E33509">
      <w:pPr>
        <w:jc w:val="right"/>
        <w:rPr>
          <w:rFonts w:asciiTheme="majorBidi" w:hAnsiTheme="majorBidi" w:cstheme="majorBidi"/>
          <w:b/>
          <w:bCs/>
          <w:sz w:val="32"/>
          <w:szCs w:val="32"/>
        </w:rPr>
      </w:pPr>
      <w:r w:rsidRPr="00E33509">
        <w:rPr>
          <w:rFonts w:asciiTheme="majorBidi" w:hAnsiTheme="majorBidi" w:cstheme="majorBidi"/>
          <w:b/>
          <w:bCs/>
          <w:sz w:val="32"/>
          <w:szCs w:val="32"/>
          <w:rtl/>
        </w:rPr>
        <w:t>فوائد استخدام الذكاء الاصطناعي مع الليزر</w:t>
      </w:r>
    </w:p>
    <w:p w:rsidR="00E33509" w:rsidRPr="00E33509" w:rsidRDefault="00E33509" w:rsidP="00E33509">
      <w:pPr>
        <w:jc w:val="right"/>
        <w:rPr>
          <w:rFonts w:asciiTheme="majorBidi" w:hAnsiTheme="majorBidi" w:cstheme="majorBidi"/>
          <w:sz w:val="32"/>
          <w:szCs w:val="32"/>
        </w:rPr>
      </w:pPr>
      <w:r w:rsidRPr="00E33509">
        <w:rPr>
          <w:rFonts w:asciiTheme="majorBidi" w:hAnsiTheme="majorBidi" w:cstheme="majorBidi"/>
          <w:sz w:val="32"/>
          <w:szCs w:val="32"/>
          <w:rtl/>
        </w:rPr>
        <w:t>يوفر الجمع بين التقنيتين عددًا من الفوائد، من أهمها زيادة الدقة، وتحسين سرعة تحليل البيانات، وتقليل الهدر في بعض التطبيقات الصناعية، والمساعدة في تخصيص الإجراءات وفق احتياجات كل حالة. كما يمكن أن يسهم في تطوير أجهزة أكثر ذكاءً وقدرة على مراقبة النتائج وإجراء التعديلات المناسبة</w:t>
      </w:r>
      <w:r w:rsidRPr="00E33509">
        <w:rPr>
          <w:rFonts w:asciiTheme="majorBidi" w:hAnsiTheme="majorBidi" w:cstheme="majorBidi"/>
          <w:sz w:val="32"/>
          <w:szCs w:val="32"/>
        </w:rPr>
        <w:t>.</w:t>
      </w:r>
    </w:p>
    <w:p w:rsidR="00E33509" w:rsidRPr="00E33509" w:rsidRDefault="00E33509" w:rsidP="00E33509">
      <w:pPr>
        <w:jc w:val="right"/>
        <w:rPr>
          <w:rFonts w:asciiTheme="majorBidi" w:hAnsiTheme="majorBidi" w:cstheme="majorBidi"/>
          <w:sz w:val="32"/>
          <w:szCs w:val="32"/>
        </w:rPr>
      </w:pPr>
      <w:r w:rsidRPr="00E33509">
        <w:rPr>
          <w:rFonts w:asciiTheme="majorBidi" w:hAnsiTheme="majorBidi" w:cstheme="majorBidi"/>
          <w:sz w:val="32"/>
          <w:szCs w:val="32"/>
          <w:rtl/>
        </w:rPr>
        <w:t>وفي المجال الطبي بشكل خاص، قد يساعد هذا التطور على جعل بعض الإجراءات أقل تدخلًا وأكثر دقة، إضافة إلى تحسين قدرة الأطباء على تحليل المعلومات واتخاذ القرارات المناسبة</w:t>
      </w:r>
      <w:r w:rsidRPr="00E33509">
        <w:rPr>
          <w:rFonts w:asciiTheme="majorBidi" w:hAnsiTheme="majorBidi" w:cstheme="majorBidi"/>
          <w:sz w:val="32"/>
          <w:szCs w:val="32"/>
        </w:rPr>
        <w:t>.</w:t>
      </w:r>
    </w:p>
    <w:p w:rsidR="00E33509" w:rsidRPr="00E33509" w:rsidRDefault="00E33509" w:rsidP="00E33509">
      <w:pPr>
        <w:jc w:val="right"/>
        <w:rPr>
          <w:rFonts w:asciiTheme="majorBidi" w:hAnsiTheme="majorBidi" w:cstheme="majorBidi"/>
          <w:b/>
          <w:bCs/>
          <w:sz w:val="32"/>
          <w:szCs w:val="32"/>
        </w:rPr>
      </w:pPr>
      <w:r w:rsidRPr="00E33509">
        <w:rPr>
          <w:rFonts w:asciiTheme="majorBidi" w:hAnsiTheme="majorBidi" w:cstheme="majorBidi"/>
          <w:b/>
          <w:bCs/>
          <w:sz w:val="32"/>
          <w:szCs w:val="32"/>
          <w:rtl/>
        </w:rPr>
        <w:t>التحديات والمخاطر</w:t>
      </w:r>
    </w:p>
    <w:p w:rsidR="00E33509" w:rsidRPr="00E33509" w:rsidRDefault="00E33509" w:rsidP="00E33509">
      <w:pPr>
        <w:jc w:val="right"/>
        <w:rPr>
          <w:rFonts w:asciiTheme="majorBidi" w:hAnsiTheme="majorBidi" w:cstheme="majorBidi"/>
          <w:sz w:val="32"/>
          <w:szCs w:val="32"/>
        </w:rPr>
      </w:pPr>
      <w:r w:rsidRPr="00E33509">
        <w:rPr>
          <w:rFonts w:asciiTheme="majorBidi" w:hAnsiTheme="majorBidi" w:cstheme="majorBidi"/>
          <w:sz w:val="32"/>
          <w:szCs w:val="32"/>
          <w:rtl/>
        </w:rPr>
        <w:t>على الرغم من الفوائد الكبيرة، فإن استخدام الذكاء الاصطناعي وتقنيات الليزر يواجه بعض التحديات. فالأنظمة الذكية تحتاج إلى بيانات دقيقة وموثوقة حتى تقدم نتائج جيدة، كما أن وجود أخطاء في البيانات أو الخوارزميات قد يؤدي إلى نتائج غير صحيحة</w:t>
      </w:r>
      <w:r w:rsidRPr="00E33509">
        <w:rPr>
          <w:rFonts w:asciiTheme="majorBidi" w:hAnsiTheme="majorBidi" w:cstheme="majorBidi"/>
          <w:sz w:val="32"/>
          <w:szCs w:val="32"/>
        </w:rPr>
        <w:t>.</w:t>
      </w:r>
    </w:p>
    <w:p w:rsidR="00E33509" w:rsidRPr="00E33509" w:rsidRDefault="00E33509" w:rsidP="00E33509">
      <w:pPr>
        <w:jc w:val="right"/>
        <w:rPr>
          <w:rFonts w:asciiTheme="majorBidi" w:hAnsiTheme="majorBidi" w:cstheme="majorBidi"/>
          <w:sz w:val="32"/>
          <w:szCs w:val="32"/>
        </w:rPr>
      </w:pPr>
      <w:r w:rsidRPr="00E33509">
        <w:rPr>
          <w:rFonts w:asciiTheme="majorBidi" w:hAnsiTheme="majorBidi" w:cstheme="majorBidi"/>
          <w:sz w:val="32"/>
          <w:szCs w:val="32"/>
          <w:rtl/>
        </w:rPr>
        <w:t>أما الليزر، فيحتاج إلى أجهزة مناسبة واستخدام متخصص ومدرب، لأن الاستخدام غير الصحيح قد يسبب أضرارًا للعين أو الجلد والأنسجة. لذلك يجب الالتزام بإجراءات السلامة والمعايير المهنية عند استخدامه</w:t>
      </w:r>
      <w:r w:rsidRPr="00E33509">
        <w:rPr>
          <w:rFonts w:asciiTheme="majorBidi" w:hAnsiTheme="majorBidi" w:cstheme="majorBidi"/>
          <w:sz w:val="32"/>
          <w:szCs w:val="32"/>
        </w:rPr>
        <w:t>.</w:t>
      </w:r>
    </w:p>
    <w:p w:rsidR="00BF4C93" w:rsidRPr="00BF4C93" w:rsidRDefault="00E33509" w:rsidP="00BF4C93">
      <w:pPr>
        <w:jc w:val="right"/>
        <w:rPr>
          <w:rFonts w:asciiTheme="majorBidi" w:hAnsiTheme="majorBidi" w:cstheme="majorBidi"/>
          <w:sz w:val="32"/>
          <w:szCs w:val="32"/>
        </w:rPr>
      </w:pPr>
      <w:r w:rsidRPr="00E33509">
        <w:rPr>
          <w:rFonts w:asciiTheme="majorBidi" w:hAnsiTheme="majorBidi" w:cstheme="majorBidi"/>
          <w:sz w:val="32"/>
          <w:szCs w:val="32"/>
          <w:rtl/>
        </w:rPr>
        <w:t>كما تبرز قضايا مهمة تتعلق بخصوصية البيانات الطبية، وأمن المعلومات، والمسؤولية عن القرارات التي تعتمد على أنظمة الذكاء الاصطناعي. ولهذا يجب أن يكون استخدام هذه الت</w:t>
      </w:r>
      <w:r w:rsidR="00BF4C93">
        <w:rPr>
          <w:rFonts w:asciiTheme="majorBidi" w:hAnsiTheme="majorBidi" w:cstheme="majorBidi"/>
          <w:sz w:val="32"/>
          <w:szCs w:val="32"/>
          <w:rtl/>
        </w:rPr>
        <w:t>قنيات تحت إشراف متخصصين ووفق</w:t>
      </w:r>
      <w:r w:rsidR="00BF4C93">
        <w:rPr>
          <w:rFonts w:asciiTheme="majorBidi" w:hAnsiTheme="majorBidi" w:cstheme="majorBidi" w:hint="cs"/>
          <w:sz w:val="32"/>
          <w:szCs w:val="32"/>
          <w:rtl/>
        </w:rPr>
        <w:t xml:space="preserve"> </w:t>
      </w:r>
      <w:r w:rsidR="00BF4C93" w:rsidRPr="00BF4C93">
        <w:rPr>
          <w:rFonts w:asciiTheme="majorBidi" w:hAnsiTheme="majorBidi" w:cstheme="majorBidi"/>
          <w:sz w:val="32"/>
          <w:szCs w:val="32"/>
          <w:rtl/>
        </w:rPr>
        <w:t>ضوابط أخلاقية وقانونية واضحة</w:t>
      </w:r>
      <w:r w:rsidR="00BF4C93">
        <w:rPr>
          <w:rFonts w:asciiTheme="majorBidi" w:hAnsiTheme="majorBidi" w:cstheme="majorBidi" w:hint="cs"/>
          <w:sz w:val="32"/>
          <w:szCs w:val="32"/>
          <w:rtl/>
        </w:rPr>
        <w:t>.</w:t>
      </w:r>
      <w:r w:rsidR="00BF4C93" w:rsidRPr="00BF4C93">
        <w:rPr>
          <w:rFonts w:asciiTheme="majorBidi" w:hAnsiTheme="majorBidi" w:cstheme="majorBidi"/>
          <w:sz w:val="32"/>
          <w:szCs w:val="32"/>
        </w:rPr>
        <w:t>.</w:t>
      </w:r>
    </w:p>
    <w:p w:rsidR="00BF4C93" w:rsidRPr="00BF4C93" w:rsidRDefault="00BF4C93" w:rsidP="00BF4C93">
      <w:pPr>
        <w:jc w:val="right"/>
        <w:rPr>
          <w:rFonts w:asciiTheme="majorBidi" w:hAnsiTheme="majorBidi" w:cstheme="majorBidi"/>
          <w:b/>
          <w:bCs/>
          <w:sz w:val="32"/>
          <w:szCs w:val="32"/>
        </w:rPr>
      </w:pPr>
      <w:bookmarkStart w:id="0" w:name="_GoBack"/>
      <w:bookmarkEnd w:id="0"/>
    </w:p>
    <w:p w:rsidR="00E33509" w:rsidRPr="00E33509" w:rsidRDefault="00E33509" w:rsidP="00E33509">
      <w:pPr>
        <w:jc w:val="right"/>
        <w:rPr>
          <w:rFonts w:asciiTheme="majorBidi" w:hAnsiTheme="majorBidi" w:cstheme="majorBidi"/>
          <w:sz w:val="32"/>
          <w:szCs w:val="32"/>
        </w:rPr>
      </w:pPr>
    </w:p>
    <w:p w:rsidR="00CB485B" w:rsidRPr="007A7642" w:rsidRDefault="009A509C" w:rsidP="007A7642">
      <w:pPr>
        <w:jc w:val="right"/>
        <w:rPr>
          <w:rFonts w:asciiTheme="majorBidi" w:hAnsiTheme="majorBidi" w:cstheme="majorBidi"/>
          <w:sz w:val="32"/>
          <w:szCs w:val="32"/>
        </w:rPr>
      </w:pPr>
    </w:p>
    <w:sectPr w:rsidR="00CB485B" w:rsidRPr="007A76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09C" w:rsidRDefault="009A509C" w:rsidP="007A7642">
      <w:pPr>
        <w:spacing w:after="0" w:line="240" w:lineRule="auto"/>
      </w:pPr>
      <w:r>
        <w:separator/>
      </w:r>
    </w:p>
  </w:endnote>
  <w:endnote w:type="continuationSeparator" w:id="0">
    <w:p w:rsidR="009A509C" w:rsidRDefault="009A509C" w:rsidP="007A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09C" w:rsidRDefault="009A509C" w:rsidP="007A7642">
      <w:pPr>
        <w:spacing w:after="0" w:line="240" w:lineRule="auto"/>
      </w:pPr>
      <w:r>
        <w:separator/>
      </w:r>
    </w:p>
  </w:footnote>
  <w:footnote w:type="continuationSeparator" w:id="0">
    <w:p w:rsidR="009A509C" w:rsidRDefault="009A509C" w:rsidP="007A76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C9"/>
    <w:rsid w:val="007A32C9"/>
    <w:rsid w:val="007A7642"/>
    <w:rsid w:val="009A509C"/>
    <w:rsid w:val="00BF4C93"/>
    <w:rsid w:val="00C8125C"/>
    <w:rsid w:val="00E33509"/>
    <w:rsid w:val="00EF68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C5D45-11F8-4C2A-8F47-C8365919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642"/>
  </w:style>
  <w:style w:type="paragraph" w:styleId="Footer">
    <w:name w:val="footer"/>
    <w:basedOn w:val="Normal"/>
    <w:link w:val="FooterChar"/>
    <w:uiPriority w:val="99"/>
    <w:unhideWhenUsed/>
    <w:rsid w:val="007A7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32927">
      <w:bodyDiv w:val="1"/>
      <w:marLeft w:val="0"/>
      <w:marRight w:val="0"/>
      <w:marTop w:val="0"/>
      <w:marBottom w:val="0"/>
      <w:divBdr>
        <w:top w:val="none" w:sz="0" w:space="0" w:color="auto"/>
        <w:left w:val="none" w:sz="0" w:space="0" w:color="auto"/>
        <w:bottom w:val="none" w:sz="0" w:space="0" w:color="auto"/>
        <w:right w:val="none" w:sz="0" w:space="0" w:color="auto"/>
      </w:divBdr>
    </w:div>
    <w:div w:id="585923702">
      <w:bodyDiv w:val="1"/>
      <w:marLeft w:val="0"/>
      <w:marRight w:val="0"/>
      <w:marTop w:val="0"/>
      <w:marBottom w:val="0"/>
      <w:divBdr>
        <w:top w:val="none" w:sz="0" w:space="0" w:color="auto"/>
        <w:left w:val="none" w:sz="0" w:space="0" w:color="auto"/>
        <w:bottom w:val="none" w:sz="0" w:space="0" w:color="auto"/>
        <w:right w:val="none" w:sz="0" w:space="0" w:color="auto"/>
      </w:divBdr>
    </w:div>
    <w:div w:id="147648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3</cp:revision>
  <dcterms:created xsi:type="dcterms:W3CDTF">2026-09-03T07:45:00Z</dcterms:created>
  <dcterms:modified xsi:type="dcterms:W3CDTF">2026-09-03T08:02:00Z</dcterms:modified>
</cp:coreProperties>
</file>