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Default="00246F92">
      <w:pPr>
        <w:rPr>
          <w:rtl/>
        </w:rPr>
      </w:pPr>
    </w:p>
    <w:p w:rsidR="00246F92" w:rsidRPr="00246F92" w:rsidRDefault="00246F92">
      <w:pPr>
        <w:rPr>
          <w:sz w:val="28"/>
          <w:szCs w:val="28"/>
          <w:rtl/>
        </w:rPr>
      </w:pPr>
      <w:r w:rsidRPr="00246F92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ورشة عمل ضمن حملة الـ16 يوم لمناهضة العنف ضد المرأة</w:t>
      </w:r>
    </w:p>
    <w:p w:rsidR="00246F92" w:rsidRDefault="00246F92">
      <w:pPr>
        <w:rPr>
          <w:rtl/>
        </w:rPr>
      </w:pPr>
    </w:p>
    <w:p w:rsidR="00246F92" w:rsidRPr="00246F92" w:rsidRDefault="00246F92" w:rsidP="00246F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246F92">
        <w:rPr>
          <w:rFonts w:ascii="Segoe UI" w:eastAsia="Times New Roman" w:hAnsi="Segoe UI" w:cs="Segoe UI"/>
          <w:color w:val="080809"/>
          <w:sz w:val="28"/>
          <w:szCs w:val="28"/>
          <w:rtl/>
        </w:rPr>
        <w:t>وتضمنت توصيات الجلسة</w:t>
      </w:r>
      <w:r w:rsidRPr="00246F92">
        <w:rPr>
          <w:rFonts w:ascii="Segoe UI" w:eastAsia="Times New Roman" w:hAnsi="Segoe UI" w:cs="Segoe UI"/>
          <w:color w:val="080809"/>
          <w:sz w:val="28"/>
          <w:szCs w:val="28"/>
        </w:rPr>
        <w:t>:</w:t>
      </w:r>
    </w:p>
    <w:p w:rsidR="00246F92" w:rsidRPr="00246F92" w:rsidRDefault="00246F92" w:rsidP="00246F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246F92">
        <w:rPr>
          <w:rFonts w:ascii="Segoe UI" w:eastAsia="Times New Roman" w:hAnsi="Segoe UI" w:cs="Segoe UI"/>
          <w:color w:val="080809"/>
          <w:sz w:val="28"/>
          <w:szCs w:val="28"/>
        </w:rPr>
        <w:t xml:space="preserve">1. </w:t>
      </w:r>
      <w:r w:rsidRPr="00246F92">
        <w:rPr>
          <w:rFonts w:ascii="Segoe UI" w:eastAsia="Times New Roman" w:hAnsi="Segoe UI" w:cs="Segoe UI"/>
          <w:color w:val="080809"/>
          <w:sz w:val="28"/>
          <w:szCs w:val="28"/>
          <w:rtl/>
        </w:rPr>
        <w:t>إدراج العنف ضد المرأة كعامل تهديد مباشر للأمن الإنساني ضمن تقارير مجلس الأمن والأمم المتحدة</w:t>
      </w:r>
      <w:r w:rsidRPr="00246F92">
        <w:rPr>
          <w:rFonts w:ascii="Segoe UI" w:eastAsia="Times New Roman" w:hAnsi="Segoe UI" w:cs="Segoe UI"/>
          <w:color w:val="080809"/>
          <w:sz w:val="28"/>
          <w:szCs w:val="28"/>
        </w:rPr>
        <w:t>.</w:t>
      </w:r>
      <w:bookmarkStart w:id="0" w:name="_GoBack"/>
      <w:bookmarkEnd w:id="0"/>
    </w:p>
    <w:p w:rsidR="00246F92" w:rsidRPr="00246F92" w:rsidRDefault="00246F92" w:rsidP="00246F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246F92">
        <w:rPr>
          <w:rFonts w:ascii="Segoe UI" w:eastAsia="Times New Roman" w:hAnsi="Segoe UI" w:cs="Segoe UI"/>
          <w:color w:val="080809"/>
          <w:sz w:val="28"/>
          <w:szCs w:val="28"/>
        </w:rPr>
        <w:t>2.</w:t>
      </w:r>
      <w:r w:rsidRPr="00246F92">
        <w:rPr>
          <w:rFonts w:ascii="Segoe UI" w:eastAsia="Times New Roman" w:hAnsi="Segoe UI" w:cs="Segoe UI"/>
          <w:color w:val="080809"/>
          <w:sz w:val="28"/>
          <w:szCs w:val="28"/>
          <w:rtl/>
        </w:rPr>
        <w:t>توفير مرشدة اجتماعية مدرَّبة في المدارس لاستقبال الحالات التي تتعرض لها الطالبات</w:t>
      </w:r>
      <w:r w:rsidRPr="00246F92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</w:p>
    <w:p w:rsidR="00246F92" w:rsidRPr="00246F92" w:rsidRDefault="00246F92" w:rsidP="00246F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246F92">
        <w:rPr>
          <w:rFonts w:ascii="Segoe UI" w:eastAsia="Times New Roman" w:hAnsi="Segoe UI" w:cs="Segoe UI"/>
          <w:color w:val="080809"/>
          <w:sz w:val="28"/>
          <w:szCs w:val="28"/>
        </w:rPr>
        <w:t>3.</w:t>
      </w:r>
      <w:r w:rsidRPr="00246F92">
        <w:rPr>
          <w:rFonts w:ascii="Segoe UI" w:eastAsia="Times New Roman" w:hAnsi="Segoe UI" w:cs="Segoe UI"/>
          <w:color w:val="080809"/>
          <w:sz w:val="28"/>
          <w:szCs w:val="28"/>
          <w:rtl/>
        </w:rPr>
        <w:t>تنمية الوعي النقدي لدى النساء لتمكينهن من قراءة الرسائل الثقافية الكامنة خلف الموضة</w:t>
      </w:r>
    </w:p>
    <w:p w:rsidR="00246F92" w:rsidRPr="00246F92" w:rsidRDefault="00246F92" w:rsidP="00246F92">
      <w:pPr>
        <w:rPr>
          <w:sz w:val="28"/>
          <w:szCs w:val="28"/>
        </w:rPr>
      </w:pPr>
    </w:p>
    <w:sectPr w:rsidR="00246F92" w:rsidRPr="00246F92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92"/>
    <w:rsid w:val="00246F92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C870FC-7C96-45CF-80FB-CBE04DE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2025-12-28T06:19:00Z</dcterms:created>
  <dcterms:modified xsi:type="dcterms:W3CDTF">2025-12-28T06:21:00Z</dcterms:modified>
</cp:coreProperties>
</file>