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مشكلة المخدرات وأسبابها وآثارها وسبل الحد منها</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مقدمة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تُعد مشكلة المخدرات من المشكلات الاجتماعية والصحية الخطيرة التي تؤثر في الأفراد والأسر والمجتمعات. ولا تقتصر آثارها على الجانب الصحي فقط، بل تمتد لتشمل الجوانب النفسية والاجتماعية والاقتصادية والأمنية والتعليمية. وقد يؤدي تعاطي المواد المخدرة إلى تغييرات خطيرة في سلوك الإنسان وقدرته على ممارسة حياته بصورة طبيعية، كما يمكن أن يؤدي الاعتماد عليها إلى صعوبة التوقف عن استخدامها دون الحصول على مساعدة متخصصة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وتزداد خطورة هذه المشكلة عندما تبدأ في سن مبكرة، أو عندما تترافق مع الفقر والتفكك الأسري والعنف والبطالة والاضطرابات النفسية. لذلك فإن التعامل مع المخدرات يحتاج إلى رؤية شاملة لا تقتصر على العقاب، وإنما تجمع بين الوقاية والتوعية والعلاج وإعادة التأهيل ودعم الأسرة والمجتمع</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أولًا: ما المقصود بالمخدرات؟</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المخدرات هي مواد يمكن أن تؤثر في وظائف الجهاز العصبي المركزي، فتغير الوعي أو المزاج أو الإدراك أو السلوك. وتختلف هذه المواد في طبيعتها وتأثيراتها ودرجة خطورتها، وقد تكون بعض المواد ذات استخدامات طبية مشروعة، لكن استخدامها بطريقة غير صحيحة أو دون إشراف طبي يمكن أن يؤدي إلى أضرار خطيرة أو إلى الاعتماد عليها</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ولا يرتبط خطر المخدرات بمادة واحدة أو بطريقة واحدة للتعاطي؛ فالأضرار تختلف حسب نوع المادة، والجرعة، وطريقة الاستخدام، والحالة الصحية والنفسية للشخص، بالإضافة إلى مدة الاستخدام</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ثانيًا: أسباب انتشار مشكلة المخدرات</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توجد عوامل متعددة يمكن أن تزيد من احتمالية تعاطي المخدرات، ومن أبرزها</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1. </w:t>
      </w:r>
      <w:r w:rsidRPr="00CD0616">
        <w:rPr>
          <w:rFonts w:asciiTheme="majorBidi" w:hAnsiTheme="majorBidi" w:cstheme="majorBidi"/>
          <w:b/>
          <w:bCs/>
          <w:sz w:val="28"/>
          <w:szCs w:val="28"/>
          <w:rtl/>
        </w:rPr>
        <w:t>ضعف الوعي</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قد يؤدي نقص المعلومات الصحيحة حول مخاطر المخدرات إلى التقليل من خطورتها، خصوصًا بين المراهقين والشباب. لذلك تعد التوعية العلمية المبكرة من أهم وسائل الوقاية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2. </w:t>
      </w:r>
      <w:r w:rsidRPr="00CD0616">
        <w:rPr>
          <w:rFonts w:asciiTheme="majorBidi" w:hAnsiTheme="majorBidi" w:cstheme="majorBidi"/>
          <w:b/>
          <w:bCs/>
          <w:sz w:val="28"/>
          <w:szCs w:val="28"/>
          <w:rtl/>
        </w:rPr>
        <w:t>ضغط الأصدقاء</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يمكن أن يتعرض بعض الشباب لضغوط من أصدقاء أو مجموعات تشجع على تجربة المخدرات. ويزداد الخطر عندما يشعر الشخص بالحاجة إلى إثبات نفسه أو الانتماء إلى مجموعة معينة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3. </w:t>
      </w:r>
      <w:r w:rsidRPr="00CD0616">
        <w:rPr>
          <w:rFonts w:asciiTheme="majorBidi" w:hAnsiTheme="majorBidi" w:cstheme="majorBidi"/>
          <w:b/>
          <w:bCs/>
          <w:sz w:val="28"/>
          <w:szCs w:val="28"/>
          <w:rtl/>
        </w:rPr>
        <w:t>المشكلات الأسرية</w:t>
      </w:r>
    </w:p>
    <w:p w:rsidR="00CD0616" w:rsidRDefault="00CD0616" w:rsidP="00CD0616">
      <w:pPr>
        <w:bidi/>
        <w:jc w:val="both"/>
        <w:rPr>
          <w:rFonts w:asciiTheme="majorBidi" w:hAnsiTheme="majorBidi" w:cstheme="majorBidi"/>
          <w:sz w:val="28"/>
          <w:szCs w:val="28"/>
          <w:rtl/>
        </w:rPr>
      </w:pPr>
      <w:r w:rsidRPr="00CD0616">
        <w:rPr>
          <w:rFonts w:asciiTheme="majorBidi" w:hAnsiTheme="majorBidi" w:cstheme="majorBidi"/>
          <w:sz w:val="28"/>
          <w:szCs w:val="28"/>
          <w:rtl/>
        </w:rPr>
        <w:t>قد يؤدي النزاع المستمر داخل الأسرة أو الإهمال أو غياب الرقابة والرعاية إلى زيادة تعرض بعض الأبناء للسلوكيات الخطرة. ولا يعني ذلك أن كل شخص يعيش ظروفًا أسرية صعبة سيتجه إلى المخدرات، وإنما يمكن أن تكون هذه الظروف أحد عوامل الخطر</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lastRenderedPageBreak/>
        <w:t xml:space="preserve">4. </w:t>
      </w:r>
      <w:r w:rsidRPr="00CD0616">
        <w:rPr>
          <w:rFonts w:asciiTheme="majorBidi" w:hAnsiTheme="majorBidi" w:cstheme="majorBidi"/>
          <w:b/>
          <w:bCs/>
          <w:sz w:val="28"/>
          <w:szCs w:val="28"/>
          <w:rtl/>
        </w:rPr>
        <w:t>الاضطرابات النفسية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قد يحاول بعض الأشخاص استخدام المواد المخدرة للتعامل مع مشاعر مؤلمة أو اضطرابات نفسية أو ضغوط شديدة. إلا أن هذا الاستخدام قد يزيد المشكلات النفسية سوءًا ويؤدي إلى دائرة يصعب الخروج منها دون مساعدة مناسبة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5. </w:t>
      </w:r>
      <w:r w:rsidRPr="00CD0616">
        <w:rPr>
          <w:rFonts w:asciiTheme="majorBidi" w:hAnsiTheme="majorBidi" w:cstheme="majorBidi"/>
          <w:b/>
          <w:bCs/>
          <w:sz w:val="28"/>
          <w:szCs w:val="28"/>
          <w:rtl/>
        </w:rPr>
        <w:t>البطالة والظروف الاجتماعية الصعبة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يمكن أن تسهم البطالة والعزلة الاجتماعية وغياب الأنشطة المفيدة في زيادة التعرض لبعض السلوكيات الخطرة، خصوصًا عندما تجتمع عدة عوامل اجتماعية واقتصادية في الوقت نفسه</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6. </w:t>
      </w:r>
      <w:r w:rsidRPr="00CD0616">
        <w:rPr>
          <w:rFonts w:asciiTheme="majorBidi" w:hAnsiTheme="majorBidi" w:cstheme="majorBidi"/>
          <w:b/>
          <w:bCs/>
          <w:sz w:val="28"/>
          <w:szCs w:val="28"/>
          <w:rtl/>
        </w:rPr>
        <w:t>سهولة الوصول إلى المواد المخدرة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كلما أصبح الحصول على المواد المخدرة أسهل، زادت المخاطر المرتبطة باستخدامها. ولذلك يمثل الحد من الاتجار غير المشروع وتعزيز الرقابة على المواد الخاضعة للرقابة جزءًا من جهود مكافحة المخدرات</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ثالثًا: الآثار الصحية للمخدرات</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للمخدرات تأثيرات متعددة في جسم الإنسان، وقد تختلف هذه التأثيرات باختلاف المادة المستخدمة. ومن أبرز المخاطر</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التأثير في وظائف الدماغ والجهاز العصبي</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ضعف التركيز والذاكرة والقدرة على اتخاذ القرارات</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اضطرابات النوم والشهية</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مشكلات القلب والأوعية الدموية</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الإصابة ببعض الأمراض نتيجة طرق التعاطي غير الآمنة</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زيادة خطر الجرعة الزائدة والتسمم</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ظهور الاعتماد الجسدي أو النفسي على المادة</w:t>
      </w:r>
      <w:r w:rsidRPr="00CD0616">
        <w:rPr>
          <w:rFonts w:asciiTheme="majorBidi" w:hAnsiTheme="majorBidi" w:cstheme="majorBidi"/>
          <w:sz w:val="28"/>
          <w:szCs w:val="28"/>
        </w:rPr>
        <w:t>.</w:t>
      </w:r>
    </w:p>
    <w:p w:rsidR="00CD0616" w:rsidRPr="00CD0616" w:rsidRDefault="00CD0616" w:rsidP="00CD0616">
      <w:pPr>
        <w:numPr>
          <w:ilvl w:val="0"/>
          <w:numId w:val="41"/>
        </w:numPr>
        <w:bidi/>
        <w:jc w:val="both"/>
        <w:rPr>
          <w:rFonts w:asciiTheme="majorBidi" w:hAnsiTheme="majorBidi" w:cstheme="majorBidi"/>
          <w:sz w:val="28"/>
          <w:szCs w:val="28"/>
        </w:rPr>
      </w:pPr>
      <w:r w:rsidRPr="00CD0616">
        <w:rPr>
          <w:rFonts w:asciiTheme="majorBidi" w:hAnsiTheme="majorBidi" w:cstheme="majorBidi"/>
          <w:sz w:val="28"/>
          <w:szCs w:val="28"/>
          <w:rtl/>
        </w:rPr>
        <w:t>تدهور الصحة العامة مع استمرار الاستخدام</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وقد تكون بعض النتائج الصحية خطيرة أو مهددة للحياة، خصوصًا عند تناول جرعات كبيرة أو خلط مواد مختلفة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رابعًا: الآثار النفسية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لا تقتصر أضرار المخدرات على الجسم، بل يمكن أن تؤثر بشكل واضح في الصحة النفسية. فقد يعاني الشخص من تقلبات المزاج والقلق والاضطرابات السلوكية، وقد تزداد بعض المشكلات النفسية الموجودة مسبقًا</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lastRenderedPageBreak/>
        <w:t>كما يمكن أن يؤدي الاعتماد على المخدرات إلى انشغال الشخص بالحصول على المادة واستخدامها، مما يؤثر في دراسته أو عمله وعلاقاته الاجتماعية. ومع مرور الوقت قد يشعر الشخص بأنه غير قادر على التحكم في استخدام المادة، وهنا تصبح الحاجة إلى العلاج المتخصص أكثر أهمية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خامسًا: آثار المخدرات على الأسرة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تتأثر الأسرة بشكل مباشر عندما يعاني أحد أفرادها من مشكلة المخدرات. فقد تحدث خلافات متكررة، وتضعف الثقة بين أفراد الأسرة، وقد تظهر مشكلات مالية بسبب إنفاق المال على المواد المخدرة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كما يمكن أن يتأثر الأطفال نفسيًا واجتماعيًا عندما يعيشون في بيئة يسودها التوتر أو الإهمال أو العنف. ولهذا فإن علاج الشخص الذي يعاني من اضطراب مرتبط بتعاطي المخدرات لا يفيد الفرد وحده، بل يمكن أن يساعد الأسرة بأكملها</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سادسًا: الآثار الاجتماعية والاقتصادية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تؤثر المخدرات في المجتمع بطرق متعددة. فقد تؤدي إلى انخفاض الإنتاجية في الدراسة والعمل، وزيادة المشكلات الأسرية، وارتفاع تكاليف الرعاية الصحية والعلاج وإعادة التأهيل</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كما أن الاتجار غير المشروع بالمخدرات يرتبط بالجريمة المنظمة والعنف والفساد، ولذلك تحتاج المجتمعات إلى سياسات تجمع بين الصحة العامة وإنفاذ القانون وحماية الفئات الأكثر عرضة للخطر</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سابعًا: تأثير المخدرات على الشباب</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يمثل الشباب فئة مهمة في جهود الوقاية، لأن مرحلة المراهقة وبداية الشباب تتضمن تغيرات نفسية واجتماعية كبيرة. وقد تؤثر المخدرات في التعليم والطموح والعلاقات الاجتماعية وتكوين المستقبل المهني</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ولهذا ينبغي أن تتضمن المدارس والجامعات برامج توعية تشرح المخاطر بطريقة علمية، وتساعد الشباب على تطوير مهارات التعامل مع الضغوط واتخاذ القرارات ورفض السلوكيات الخطرة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ثامنًا: حلول مشكلة المخدرات</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لا يوجد حل واحد كافٍ لمشكلة المخدرات، وإنما تتطلب مواجهتها مجموعة متكاملة من الإجراءات</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1. </w:t>
      </w:r>
      <w:r w:rsidRPr="00CD0616">
        <w:rPr>
          <w:rFonts w:asciiTheme="majorBidi" w:hAnsiTheme="majorBidi" w:cstheme="majorBidi"/>
          <w:b/>
          <w:bCs/>
          <w:sz w:val="28"/>
          <w:szCs w:val="28"/>
          <w:rtl/>
        </w:rPr>
        <w:t>التوعية والوقاية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ينبغي نشر المعلومات الصحيحة حول المخدرات وأضرارها من خلال المدارس والجامعات ووسائل الإعلام والمؤسسات الصحية. ويجب أن تكون التوعية واقعية وعلمية، وأن تركز على المهارات التي تساعد الشباب على اتخاذ قرارات آمنة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2. </w:t>
      </w:r>
      <w:r w:rsidRPr="00CD0616">
        <w:rPr>
          <w:rFonts w:asciiTheme="majorBidi" w:hAnsiTheme="majorBidi" w:cstheme="majorBidi"/>
          <w:b/>
          <w:bCs/>
          <w:sz w:val="28"/>
          <w:szCs w:val="28"/>
          <w:rtl/>
        </w:rPr>
        <w:t>تقوية دور الأسرة</w:t>
      </w:r>
    </w:p>
    <w:p w:rsidR="00CD0616" w:rsidRDefault="00CD0616" w:rsidP="00CD0616">
      <w:pPr>
        <w:bidi/>
        <w:jc w:val="both"/>
        <w:rPr>
          <w:rFonts w:asciiTheme="majorBidi" w:hAnsiTheme="majorBidi" w:cstheme="majorBidi"/>
          <w:sz w:val="28"/>
          <w:szCs w:val="28"/>
          <w:rtl/>
        </w:rPr>
      </w:pPr>
      <w:r w:rsidRPr="00CD0616">
        <w:rPr>
          <w:rFonts w:asciiTheme="majorBidi" w:hAnsiTheme="majorBidi" w:cstheme="majorBidi"/>
          <w:sz w:val="28"/>
          <w:szCs w:val="28"/>
          <w:rtl/>
        </w:rPr>
        <w:t>تلعب الأسرة دورًا مهمًا في الوقاية من المخدرات. ومن الوسائل المفيدة بناء علاقة قائمة على الحوار والثقة، ومتابعة الأبناء دون مبالغة في السيطرة، والانتباه إلى التغيرات السلوكية المفاجئة، وتشجيعهم على طلب المساعدة عند مواجهة المشكلات</w:t>
      </w:r>
      <w:r w:rsidRPr="00CD0616">
        <w:rPr>
          <w:rFonts w:asciiTheme="majorBidi" w:hAnsiTheme="majorBidi" w:cstheme="majorBidi"/>
          <w:sz w:val="28"/>
          <w:szCs w:val="28"/>
        </w:rPr>
        <w:t>.</w:t>
      </w:r>
    </w:p>
    <w:p w:rsidR="005756DF" w:rsidRPr="00CD0616" w:rsidRDefault="005756DF" w:rsidP="005756DF">
      <w:pPr>
        <w:bidi/>
        <w:jc w:val="both"/>
        <w:rPr>
          <w:rFonts w:asciiTheme="majorBidi" w:hAnsiTheme="majorBidi" w:cstheme="majorBidi"/>
          <w:sz w:val="28"/>
          <w:szCs w:val="28"/>
        </w:rPr>
      </w:pPr>
      <w:bookmarkStart w:id="0" w:name="_GoBack"/>
      <w:bookmarkEnd w:id="0"/>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lastRenderedPageBreak/>
        <w:t xml:space="preserve">3. </w:t>
      </w:r>
      <w:r w:rsidRPr="00CD0616">
        <w:rPr>
          <w:rFonts w:asciiTheme="majorBidi" w:hAnsiTheme="majorBidi" w:cstheme="majorBidi"/>
          <w:b/>
          <w:bCs/>
          <w:sz w:val="28"/>
          <w:szCs w:val="28"/>
          <w:rtl/>
        </w:rPr>
        <w:t>توفير العلاج المتخصص</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يحتاج الأشخاص الذين يعانون من الاعتماد على المخدرات إلى خدمات صحية متخصصة. وقد يشمل العلاج التقييم الطبي والنفسي، والعلاج السلوكي، وأحيانًا الأدوية المناسبة لبعض أنواع اضطرابات تعاطي المواد، وفق تقييم المختصين</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ومن المهم أن يُنظر إلى الإدمان باعتباره مشكلة صحية يمكن علاجها، وأن يحصل الشخص على الرعاية دون وصمة أو إهانة، لأن الخوف من الوصمة قد يمنع بعض الأشخاص من طلب المساعدة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4. </w:t>
      </w:r>
      <w:r w:rsidRPr="00CD0616">
        <w:rPr>
          <w:rFonts w:asciiTheme="majorBidi" w:hAnsiTheme="majorBidi" w:cstheme="majorBidi"/>
          <w:b/>
          <w:bCs/>
          <w:sz w:val="28"/>
          <w:szCs w:val="28"/>
          <w:rtl/>
        </w:rPr>
        <w:t>إعادة التأهيل</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لا ينتهي العلاج بمجرد التوقف عن استخدام المخدرات. فإعادة التأهيل تساعد الشخص على استعادة قدرته على الدراسة أو العمل، وتحسين علاقاته الاجتماعية، وتعلم طرق صحية للتعامل مع الضغوط والمواقف التي قد تزيد خطر الانتكاس</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5. </w:t>
      </w:r>
      <w:r w:rsidRPr="00CD0616">
        <w:rPr>
          <w:rFonts w:asciiTheme="majorBidi" w:hAnsiTheme="majorBidi" w:cstheme="majorBidi"/>
          <w:b/>
          <w:bCs/>
          <w:sz w:val="28"/>
          <w:szCs w:val="28"/>
          <w:rtl/>
        </w:rPr>
        <w:t>دعم الصحة النفسية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ينبغي توفير خدمات نفسية سهلة الوصول، خصوصًا للأشخاص الذين يعانون من القلق أو الاكتئاب أو الصدمات أو غيرها من المشكلات النفسية. ويساعد علاج هذه المشكلات على تقليل بعض العوامل التي قد تدفع الشخص إلى استخدام المواد المخدرة كوسيلة للتكيف</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6. </w:t>
      </w:r>
      <w:r w:rsidRPr="00CD0616">
        <w:rPr>
          <w:rFonts w:asciiTheme="majorBidi" w:hAnsiTheme="majorBidi" w:cstheme="majorBidi"/>
          <w:b/>
          <w:bCs/>
          <w:sz w:val="28"/>
          <w:szCs w:val="28"/>
          <w:rtl/>
        </w:rPr>
        <w:t>توفير فرص التعليم والعمل</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إن توفير التعليم الجيد وفرص العمل والأنشطة الرياضية والثقافية للشباب يمكن أن يساعد على بناء بيئة اجتماعية أكثر صحة. كما أن إشراك الشباب في الأنشطة المفيدة يعزز شعورهم بالانتماء والإنجاز</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7. </w:t>
      </w:r>
      <w:r w:rsidRPr="00CD0616">
        <w:rPr>
          <w:rFonts w:asciiTheme="majorBidi" w:hAnsiTheme="majorBidi" w:cstheme="majorBidi"/>
          <w:b/>
          <w:bCs/>
          <w:sz w:val="28"/>
          <w:szCs w:val="28"/>
          <w:rtl/>
        </w:rPr>
        <w:t>مكافحة الاتجار غير المشروع</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تحتاج الدول إلى تطبيق القوانين المتعلقة بالاتجار غير المشروع بالمخدرات، وتعزيز التعاون بين الجهات الأمنية والقضائية والجمركية، مع التركيز على تفكيك شبكات الاتجار وحماية المجتمع من وصول المواد المخدرة إلى الفئات المستهدفة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Pr>
        <w:t xml:space="preserve">8. </w:t>
      </w:r>
      <w:r w:rsidRPr="00CD0616">
        <w:rPr>
          <w:rFonts w:asciiTheme="majorBidi" w:hAnsiTheme="majorBidi" w:cstheme="majorBidi"/>
          <w:b/>
          <w:bCs/>
          <w:sz w:val="28"/>
          <w:szCs w:val="28"/>
          <w:rtl/>
        </w:rPr>
        <w:t>مساعدة المتعافين ومنع الانتكاس</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يحتاج الشخص بعد العلاج إلى دعم مستمر، لأن التعافي عملية طويلة. ويمكن أن يشمل ذلك المتابعة الطبية والنفسية، والدعم الأسري والاجتماعي، والمساعدة في العودة إلى الدراسة أو العمل، وتجنب البيئات التي قد تشجع على التعاطي</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تاسعًا: دور المدرسة والجامعة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تستطيع المؤسسات التعليمية أن تؤدي دورًا مهمًا في الوقاية من المخدرات من خلال تقديم برامج توعوية مناسبة لأعمار الطلاب، وتوفير الإرشاد النفسي، وتشجيع الأنشطة الرياضية والثقافية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كما ينبغي تدريب المعلمين والمرشدين على التعرف إلى العلامات التي قد تشير إلى وجود مشكلة، والتعامل معها بطريقة تحافظ على خصوصية الطالب وتوجهه إلى الجهات المختصة بدلًا من الاكتفاء بالعقاب</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lastRenderedPageBreak/>
        <w:t>عاشرًا: دور وسائل الإعلام</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تلعب وسائل الإعلام دورًا مهمًا في تشكيل وعي المجتمع. ولذلك ينبغي أن تقدم معلومات دقيقة عن مخاطر المخدرات وطرق الوقاية والعلاج، وأن تتجنب تقديم التعاطي بصورة جذابة أو مثيرة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ومن المفيد أيضًا نشر قصص التعافي والنجاح بطريقة تحافظ على خصوصية أصحابها، وتوضح أن طلب العلاج ليس عيبًا، بل خطوة مهمة نحو استعادة الحياة الطبيعية</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b/>
          <w:bCs/>
          <w:sz w:val="28"/>
          <w:szCs w:val="28"/>
        </w:rPr>
      </w:pPr>
      <w:r w:rsidRPr="00CD0616">
        <w:rPr>
          <w:rFonts w:asciiTheme="majorBidi" w:hAnsiTheme="majorBidi" w:cstheme="majorBidi"/>
          <w:b/>
          <w:bCs/>
          <w:sz w:val="28"/>
          <w:szCs w:val="28"/>
          <w:rtl/>
        </w:rPr>
        <w:t>خاتمة</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إن مشكلة المخدرات ليست مشكلة فردية فحسب، بل قضية صحية واجتماعية واقتصادية تتطلب تعاون الفرد والأسرة والمدرسة والمؤسسات الصحية والمجتمع والدولة. ولا يمكن الحد منها من خلال العقوبات وحدها، كما أن التوعية وحدها لا تكفي؛ بل يجب الجمع بين الوقاية المبكرة، والعلاج المتخصص، وإعادة التأهيل، والدعم النفسي والاجتماعي، ومكافحة الاتجار غير المشروع</w:t>
      </w:r>
      <w:r w:rsidRPr="00CD0616">
        <w:rPr>
          <w:rFonts w:asciiTheme="majorBidi" w:hAnsiTheme="majorBidi" w:cstheme="majorBidi"/>
          <w:sz w:val="28"/>
          <w:szCs w:val="28"/>
        </w:rPr>
        <w:t>.</w:t>
      </w:r>
    </w:p>
    <w:p w:rsidR="00CD0616" w:rsidRPr="00CD0616" w:rsidRDefault="00CD0616" w:rsidP="00CD0616">
      <w:pPr>
        <w:bidi/>
        <w:jc w:val="both"/>
        <w:rPr>
          <w:rFonts w:asciiTheme="majorBidi" w:hAnsiTheme="majorBidi" w:cstheme="majorBidi"/>
          <w:sz w:val="28"/>
          <w:szCs w:val="28"/>
        </w:rPr>
      </w:pPr>
      <w:r w:rsidRPr="00CD0616">
        <w:rPr>
          <w:rFonts w:asciiTheme="majorBidi" w:hAnsiTheme="majorBidi" w:cstheme="majorBidi"/>
          <w:sz w:val="28"/>
          <w:szCs w:val="28"/>
          <w:rtl/>
        </w:rPr>
        <w:t>وفي النهاية، فإن بناء مجتمع قادر على مواجهة مشكلة المخدرات يبدأ بالاستثمار في الإنسان، وتوفير التعليم والعمل والرعاية الصحية والنفسية، ونشر ثقافة طلب المساعدة دون خوف أو وصمة. فكلما توفرت وسائل الوقاية والعلاج والدعم، ازدادت قدرة الأفراد والمجتمعات على الحد من آثار المخدرات وبناء مستقبل أكثر صحة وأمانًا</w:t>
      </w:r>
      <w:r w:rsidRPr="00CD0616">
        <w:rPr>
          <w:rFonts w:asciiTheme="majorBidi" w:hAnsiTheme="majorBidi" w:cstheme="majorBidi"/>
          <w:sz w:val="28"/>
          <w:szCs w:val="28"/>
        </w:rPr>
        <w:t>.</w:t>
      </w:r>
    </w:p>
    <w:p w:rsidR="0042604E" w:rsidRPr="00CD0616" w:rsidRDefault="0042604E" w:rsidP="0042604E">
      <w:pPr>
        <w:bidi/>
        <w:jc w:val="both"/>
        <w:rPr>
          <w:rFonts w:asciiTheme="majorBidi" w:hAnsiTheme="majorBidi" w:cstheme="majorBidi"/>
          <w:sz w:val="28"/>
          <w:szCs w:val="28"/>
        </w:rPr>
      </w:pPr>
    </w:p>
    <w:sectPr w:rsidR="0042604E" w:rsidRPr="00CD0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DCA" w:rsidRDefault="009B2DCA" w:rsidP="007A7642">
      <w:pPr>
        <w:spacing w:after="0" w:line="240" w:lineRule="auto"/>
      </w:pPr>
      <w:r>
        <w:separator/>
      </w:r>
    </w:p>
  </w:endnote>
  <w:endnote w:type="continuationSeparator" w:id="0">
    <w:p w:rsidR="009B2DCA" w:rsidRDefault="009B2DCA"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DCA" w:rsidRDefault="009B2DCA" w:rsidP="007A7642">
      <w:pPr>
        <w:spacing w:after="0" w:line="240" w:lineRule="auto"/>
      </w:pPr>
      <w:r>
        <w:separator/>
      </w:r>
    </w:p>
  </w:footnote>
  <w:footnote w:type="continuationSeparator" w:id="0">
    <w:p w:rsidR="009B2DCA" w:rsidRDefault="009B2DCA" w:rsidP="007A76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430B1"/>
    <w:multiLevelType w:val="multilevel"/>
    <w:tmpl w:val="7888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46966"/>
    <w:multiLevelType w:val="multilevel"/>
    <w:tmpl w:val="78FE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00605"/>
    <w:multiLevelType w:val="multilevel"/>
    <w:tmpl w:val="480A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F70C22"/>
    <w:multiLevelType w:val="multilevel"/>
    <w:tmpl w:val="2D68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958CF"/>
    <w:multiLevelType w:val="multilevel"/>
    <w:tmpl w:val="7202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A87455"/>
    <w:multiLevelType w:val="multilevel"/>
    <w:tmpl w:val="4FBA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30205D"/>
    <w:multiLevelType w:val="multilevel"/>
    <w:tmpl w:val="A82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470887"/>
    <w:multiLevelType w:val="multilevel"/>
    <w:tmpl w:val="A51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7038DE"/>
    <w:multiLevelType w:val="multilevel"/>
    <w:tmpl w:val="BB1C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161B96"/>
    <w:multiLevelType w:val="multilevel"/>
    <w:tmpl w:val="DF76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A21F33"/>
    <w:multiLevelType w:val="multilevel"/>
    <w:tmpl w:val="4D94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D828C4"/>
    <w:multiLevelType w:val="multilevel"/>
    <w:tmpl w:val="3900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9C7B70"/>
    <w:multiLevelType w:val="multilevel"/>
    <w:tmpl w:val="A600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A51EB0"/>
    <w:multiLevelType w:val="multilevel"/>
    <w:tmpl w:val="E14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94594B"/>
    <w:multiLevelType w:val="multilevel"/>
    <w:tmpl w:val="940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C7195A"/>
    <w:multiLevelType w:val="multilevel"/>
    <w:tmpl w:val="9970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853D68"/>
    <w:multiLevelType w:val="multilevel"/>
    <w:tmpl w:val="1C7C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6B3DE8"/>
    <w:multiLevelType w:val="multilevel"/>
    <w:tmpl w:val="6918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931397"/>
    <w:multiLevelType w:val="multilevel"/>
    <w:tmpl w:val="97566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813784"/>
    <w:multiLevelType w:val="multilevel"/>
    <w:tmpl w:val="E442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C4189E"/>
    <w:multiLevelType w:val="multilevel"/>
    <w:tmpl w:val="21B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0F3EB1"/>
    <w:multiLevelType w:val="multilevel"/>
    <w:tmpl w:val="BFEEB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C44D25"/>
    <w:multiLevelType w:val="multilevel"/>
    <w:tmpl w:val="9AC4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206507"/>
    <w:multiLevelType w:val="multilevel"/>
    <w:tmpl w:val="376C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E17D0A"/>
    <w:multiLevelType w:val="multilevel"/>
    <w:tmpl w:val="86D4E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BC4183"/>
    <w:multiLevelType w:val="multilevel"/>
    <w:tmpl w:val="0A24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69187C"/>
    <w:multiLevelType w:val="multilevel"/>
    <w:tmpl w:val="1CD6B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9DA3688"/>
    <w:multiLevelType w:val="multilevel"/>
    <w:tmpl w:val="8B548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CE26B5"/>
    <w:multiLevelType w:val="multilevel"/>
    <w:tmpl w:val="674A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907058"/>
    <w:multiLevelType w:val="multilevel"/>
    <w:tmpl w:val="3A7CF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0945AD5"/>
    <w:multiLevelType w:val="multilevel"/>
    <w:tmpl w:val="D614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6767D7"/>
    <w:multiLevelType w:val="multilevel"/>
    <w:tmpl w:val="D808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C81C99"/>
    <w:multiLevelType w:val="multilevel"/>
    <w:tmpl w:val="C640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04604F"/>
    <w:multiLevelType w:val="multilevel"/>
    <w:tmpl w:val="FD5C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334B05"/>
    <w:multiLevelType w:val="multilevel"/>
    <w:tmpl w:val="804C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F85C9A"/>
    <w:multiLevelType w:val="multilevel"/>
    <w:tmpl w:val="85EA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EA7790"/>
    <w:multiLevelType w:val="multilevel"/>
    <w:tmpl w:val="4F2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4E1231"/>
    <w:multiLevelType w:val="multilevel"/>
    <w:tmpl w:val="3EB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295C55"/>
    <w:multiLevelType w:val="multilevel"/>
    <w:tmpl w:val="F7EC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877BA3"/>
    <w:multiLevelType w:val="multilevel"/>
    <w:tmpl w:val="DB66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4D1870"/>
    <w:multiLevelType w:val="multilevel"/>
    <w:tmpl w:val="8EAC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0"/>
  </w:num>
  <w:num w:numId="3">
    <w:abstractNumId w:val="22"/>
  </w:num>
  <w:num w:numId="4">
    <w:abstractNumId w:val="37"/>
  </w:num>
  <w:num w:numId="5">
    <w:abstractNumId w:val="29"/>
  </w:num>
  <w:num w:numId="6">
    <w:abstractNumId w:val="25"/>
  </w:num>
  <w:num w:numId="7">
    <w:abstractNumId w:val="32"/>
  </w:num>
  <w:num w:numId="8">
    <w:abstractNumId w:val="27"/>
  </w:num>
  <w:num w:numId="9">
    <w:abstractNumId w:val="24"/>
  </w:num>
  <w:num w:numId="10">
    <w:abstractNumId w:val="38"/>
  </w:num>
  <w:num w:numId="11">
    <w:abstractNumId w:val="7"/>
  </w:num>
  <w:num w:numId="12">
    <w:abstractNumId w:val="20"/>
  </w:num>
  <w:num w:numId="13">
    <w:abstractNumId w:val="40"/>
  </w:num>
  <w:num w:numId="14">
    <w:abstractNumId w:val="18"/>
  </w:num>
  <w:num w:numId="15">
    <w:abstractNumId w:val="4"/>
  </w:num>
  <w:num w:numId="16">
    <w:abstractNumId w:val="28"/>
  </w:num>
  <w:num w:numId="17">
    <w:abstractNumId w:val="30"/>
  </w:num>
  <w:num w:numId="18">
    <w:abstractNumId w:val="34"/>
  </w:num>
  <w:num w:numId="19">
    <w:abstractNumId w:val="23"/>
  </w:num>
  <w:num w:numId="20">
    <w:abstractNumId w:val="31"/>
  </w:num>
  <w:num w:numId="21">
    <w:abstractNumId w:val="33"/>
  </w:num>
  <w:num w:numId="22">
    <w:abstractNumId w:val="3"/>
  </w:num>
  <w:num w:numId="23">
    <w:abstractNumId w:val="12"/>
  </w:num>
  <w:num w:numId="24">
    <w:abstractNumId w:val="11"/>
  </w:num>
  <w:num w:numId="25">
    <w:abstractNumId w:val="26"/>
  </w:num>
  <w:num w:numId="26">
    <w:abstractNumId w:val="17"/>
  </w:num>
  <w:num w:numId="27">
    <w:abstractNumId w:val="10"/>
  </w:num>
  <w:num w:numId="28">
    <w:abstractNumId w:val="39"/>
  </w:num>
  <w:num w:numId="29">
    <w:abstractNumId w:val="2"/>
  </w:num>
  <w:num w:numId="30">
    <w:abstractNumId w:val="8"/>
  </w:num>
  <w:num w:numId="31">
    <w:abstractNumId w:val="14"/>
  </w:num>
  <w:num w:numId="32">
    <w:abstractNumId w:val="1"/>
  </w:num>
  <w:num w:numId="33">
    <w:abstractNumId w:val="15"/>
  </w:num>
  <w:num w:numId="34">
    <w:abstractNumId w:val="35"/>
  </w:num>
  <w:num w:numId="35">
    <w:abstractNumId w:val="5"/>
  </w:num>
  <w:num w:numId="36">
    <w:abstractNumId w:val="16"/>
  </w:num>
  <w:num w:numId="37">
    <w:abstractNumId w:val="9"/>
  </w:num>
  <w:num w:numId="38">
    <w:abstractNumId w:val="19"/>
  </w:num>
  <w:num w:numId="39">
    <w:abstractNumId w:val="13"/>
  </w:num>
  <w:num w:numId="40">
    <w:abstractNumId w:val="21"/>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040396"/>
    <w:rsid w:val="00050E9F"/>
    <w:rsid w:val="00072ED0"/>
    <w:rsid w:val="00087961"/>
    <w:rsid w:val="000F0F79"/>
    <w:rsid w:val="0012721C"/>
    <w:rsid w:val="00153DC0"/>
    <w:rsid w:val="00186D92"/>
    <w:rsid w:val="001E5200"/>
    <w:rsid w:val="00286F66"/>
    <w:rsid w:val="003060A7"/>
    <w:rsid w:val="00335CC3"/>
    <w:rsid w:val="00401FB7"/>
    <w:rsid w:val="0042604E"/>
    <w:rsid w:val="00462735"/>
    <w:rsid w:val="004D29A0"/>
    <w:rsid w:val="005756DF"/>
    <w:rsid w:val="005870E8"/>
    <w:rsid w:val="00660E23"/>
    <w:rsid w:val="006A3B90"/>
    <w:rsid w:val="00732D9D"/>
    <w:rsid w:val="00797D50"/>
    <w:rsid w:val="007A32C9"/>
    <w:rsid w:val="007A3512"/>
    <w:rsid w:val="007A7642"/>
    <w:rsid w:val="008676DE"/>
    <w:rsid w:val="008A4984"/>
    <w:rsid w:val="0098607B"/>
    <w:rsid w:val="009B2DCA"/>
    <w:rsid w:val="00A237E6"/>
    <w:rsid w:val="00B72DA1"/>
    <w:rsid w:val="00B82F30"/>
    <w:rsid w:val="00BC7959"/>
    <w:rsid w:val="00BF4C93"/>
    <w:rsid w:val="00C42CE0"/>
    <w:rsid w:val="00C8125C"/>
    <w:rsid w:val="00CC0825"/>
    <w:rsid w:val="00CC5D0D"/>
    <w:rsid w:val="00CD0616"/>
    <w:rsid w:val="00DD59FA"/>
    <w:rsid w:val="00E25173"/>
    <w:rsid w:val="00E33509"/>
    <w:rsid w:val="00E65305"/>
    <w:rsid w:val="00EF6800"/>
    <w:rsid w:val="00F44BA3"/>
    <w:rsid w:val="00F91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9365">
      <w:bodyDiv w:val="1"/>
      <w:marLeft w:val="0"/>
      <w:marRight w:val="0"/>
      <w:marTop w:val="0"/>
      <w:marBottom w:val="0"/>
      <w:divBdr>
        <w:top w:val="none" w:sz="0" w:space="0" w:color="auto"/>
        <w:left w:val="none" w:sz="0" w:space="0" w:color="auto"/>
        <w:bottom w:val="none" w:sz="0" w:space="0" w:color="auto"/>
        <w:right w:val="none" w:sz="0" w:space="0" w:color="auto"/>
      </w:divBdr>
    </w:div>
    <w:div w:id="32270582">
      <w:bodyDiv w:val="1"/>
      <w:marLeft w:val="0"/>
      <w:marRight w:val="0"/>
      <w:marTop w:val="0"/>
      <w:marBottom w:val="0"/>
      <w:divBdr>
        <w:top w:val="none" w:sz="0" w:space="0" w:color="auto"/>
        <w:left w:val="none" w:sz="0" w:space="0" w:color="auto"/>
        <w:bottom w:val="none" w:sz="0" w:space="0" w:color="auto"/>
        <w:right w:val="none" w:sz="0" w:space="0" w:color="auto"/>
      </w:divBdr>
    </w:div>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660541688">
      <w:bodyDiv w:val="1"/>
      <w:marLeft w:val="0"/>
      <w:marRight w:val="0"/>
      <w:marTop w:val="0"/>
      <w:marBottom w:val="0"/>
      <w:divBdr>
        <w:top w:val="none" w:sz="0" w:space="0" w:color="auto"/>
        <w:left w:val="none" w:sz="0" w:space="0" w:color="auto"/>
        <w:bottom w:val="none" w:sz="0" w:space="0" w:color="auto"/>
        <w:right w:val="none" w:sz="0" w:space="0" w:color="auto"/>
      </w:divBdr>
    </w:div>
    <w:div w:id="716245259">
      <w:bodyDiv w:val="1"/>
      <w:marLeft w:val="0"/>
      <w:marRight w:val="0"/>
      <w:marTop w:val="0"/>
      <w:marBottom w:val="0"/>
      <w:divBdr>
        <w:top w:val="none" w:sz="0" w:space="0" w:color="auto"/>
        <w:left w:val="none" w:sz="0" w:space="0" w:color="auto"/>
        <w:bottom w:val="none" w:sz="0" w:space="0" w:color="auto"/>
        <w:right w:val="none" w:sz="0" w:space="0" w:color="auto"/>
      </w:divBdr>
    </w:div>
    <w:div w:id="770008637">
      <w:bodyDiv w:val="1"/>
      <w:marLeft w:val="0"/>
      <w:marRight w:val="0"/>
      <w:marTop w:val="0"/>
      <w:marBottom w:val="0"/>
      <w:divBdr>
        <w:top w:val="none" w:sz="0" w:space="0" w:color="auto"/>
        <w:left w:val="none" w:sz="0" w:space="0" w:color="auto"/>
        <w:bottom w:val="none" w:sz="0" w:space="0" w:color="auto"/>
        <w:right w:val="none" w:sz="0" w:space="0" w:color="auto"/>
      </w:divBdr>
    </w:div>
    <w:div w:id="776022310">
      <w:bodyDiv w:val="1"/>
      <w:marLeft w:val="0"/>
      <w:marRight w:val="0"/>
      <w:marTop w:val="0"/>
      <w:marBottom w:val="0"/>
      <w:divBdr>
        <w:top w:val="none" w:sz="0" w:space="0" w:color="auto"/>
        <w:left w:val="none" w:sz="0" w:space="0" w:color="auto"/>
        <w:bottom w:val="none" w:sz="0" w:space="0" w:color="auto"/>
        <w:right w:val="none" w:sz="0" w:space="0" w:color="auto"/>
      </w:divBdr>
    </w:div>
    <w:div w:id="803431250">
      <w:bodyDiv w:val="1"/>
      <w:marLeft w:val="0"/>
      <w:marRight w:val="0"/>
      <w:marTop w:val="0"/>
      <w:marBottom w:val="0"/>
      <w:divBdr>
        <w:top w:val="none" w:sz="0" w:space="0" w:color="auto"/>
        <w:left w:val="none" w:sz="0" w:space="0" w:color="auto"/>
        <w:bottom w:val="none" w:sz="0" w:space="0" w:color="auto"/>
        <w:right w:val="none" w:sz="0" w:space="0" w:color="auto"/>
      </w:divBdr>
    </w:div>
    <w:div w:id="813065050">
      <w:bodyDiv w:val="1"/>
      <w:marLeft w:val="0"/>
      <w:marRight w:val="0"/>
      <w:marTop w:val="0"/>
      <w:marBottom w:val="0"/>
      <w:divBdr>
        <w:top w:val="none" w:sz="0" w:space="0" w:color="auto"/>
        <w:left w:val="none" w:sz="0" w:space="0" w:color="auto"/>
        <w:bottom w:val="none" w:sz="0" w:space="0" w:color="auto"/>
        <w:right w:val="none" w:sz="0" w:space="0" w:color="auto"/>
      </w:divBdr>
    </w:div>
    <w:div w:id="890994580">
      <w:bodyDiv w:val="1"/>
      <w:marLeft w:val="0"/>
      <w:marRight w:val="0"/>
      <w:marTop w:val="0"/>
      <w:marBottom w:val="0"/>
      <w:divBdr>
        <w:top w:val="none" w:sz="0" w:space="0" w:color="auto"/>
        <w:left w:val="none" w:sz="0" w:space="0" w:color="auto"/>
        <w:bottom w:val="none" w:sz="0" w:space="0" w:color="auto"/>
        <w:right w:val="none" w:sz="0" w:space="0" w:color="auto"/>
      </w:divBdr>
    </w:div>
    <w:div w:id="896817725">
      <w:bodyDiv w:val="1"/>
      <w:marLeft w:val="0"/>
      <w:marRight w:val="0"/>
      <w:marTop w:val="0"/>
      <w:marBottom w:val="0"/>
      <w:divBdr>
        <w:top w:val="none" w:sz="0" w:space="0" w:color="auto"/>
        <w:left w:val="none" w:sz="0" w:space="0" w:color="auto"/>
        <w:bottom w:val="none" w:sz="0" w:space="0" w:color="auto"/>
        <w:right w:val="none" w:sz="0" w:space="0" w:color="auto"/>
      </w:divBdr>
    </w:div>
    <w:div w:id="902108916">
      <w:bodyDiv w:val="1"/>
      <w:marLeft w:val="0"/>
      <w:marRight w:val="0"/>
      <w:marTop w:val="0"/>
      <w:marBottom w:val="0"/>
      <w:divBdr>
        <w:top w:val="none" w:sz="0" w:space="0" w:color="auto"/>
        <w:left w:val="none" w:sz="0" w:space="0" w:color="auto"/>
        <w:bottom w:val="none" w:sz="0" w:space="0" w:color="auto"/>
        <w:right w:val="none" w:sz="0" w:space="0" w:color="auto"/>
      </w:divBdr>
    </w:div>
    <w:div w:id="928852105">
      <w:bodyDiv w:val="1"/>
      <w:marLeft w:val="0"/>
      <w:marRight w:val="0"/>
      <w:marTop w:val="0"/>
      <w:marBottom w:val="0"/>
      <w:divBdr>
        <w:top w:val="none" w:sz="0" w:space="0" w:color="auto"/>
        <w:left w:val="none" w:sz="0" w:space="0" w:color="auto"/>
        <w:bottom w:val="none" w:sz="0" w:space="0" w:color="auto"/>
        <w:right w:val="none" w:sz="0" w:space="0" w:color="auto"/>
      </w:divBdr>
    </w:div>
    <w:div w:id="934745335">
      <w:bodyDiv w:val="1"/>
      <w:marLeft w:val="0"/>
      <w:marRight w:val="0"/>
      <w:marTop w:val="0"/>
      <w:marBottom w:val="0"/>
      <w:divBdr>
        <w:top w:val="none" w:sz="0" w:space="0" w:color="auto"/>
        <w:left w:val="none" w:sz="0" w:space="0" w:color="auto"/>
        <w:bottom w:val="none" w:sz="0" w:space="0" w:color="auto"/>
        <w:right w:val="none" w:sz="0" w:space="0" w:color="auto"/>
      </w:divBdr>
    </w:div>
    <w:div w:id="1051071701">
      <w:bodyDiv w:val="1"/>
      <w:marLeft w:val="0"/>
      <w:marRight w:val="0"/>
      <w:marTop w:val="0"/>
      <w:marBottom w:val="0"/>
      <w:divBdr>
        <w:top w:val="none" w:sz="0" w:space="0" w:color="auto"/>
        <w:left w:val="none" w:sz="0" w:space="0" w:color="auto"/>
        <w:bottom w:val="none" w:sz="0" w:space="0" w:color="auto"/>
        <w:right w:val="none" w:sz="0" w:space="0" w:color="auto"/>
      </w:divBdr>
    </w:div>
    <w:div w:id="1221557974">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 w:id="1625455708">
      <w:bodyDiv w:val="1"/>
      <w:marLeft w:val="0"/>
      <w:marRight w:val="0"/>
      <w:marTop w:val="0"/>
      <w:marBottom w:val="0"/>
      <w:divBdr>
        <w:top w:val="none" w:sz="0" w:space="0" w:color="auto"/>
        <w:left w:val="none" w:sz="0" w:space="0" w:color="auto"/>
        <w:bottom w:val="none" w:sz="0" w:space="0" w:color="auto"/>
        <w:right w:val="none" w:sz="0" w:space="0" w:color="auto"/>
      </w:divBdr>
    </w:div>
    <w:div w:id="1657612078">
      <w:bodyDiv w:val="1"/>
      <w:marLeft w:val="0"/>
      <w:marRight w:val="0"/>
      <w:marTop w:val="0"/>
      <w:marBottom w:val="0"/>
      <w:divBdr>
        <w:top w:val="none" w:sz="0" w:space="0" w:color="auto"/>
        <w:left w:val="none" w:sz="0" w:space="0" w:color="auto"/>
        <w:bottom w:val="none" w:sz="0" w:space="0" w:color="auto"/>
        <w:right w:val="none" w:sz="0" w:space="0" w:color="auto"/>
      </w:divBdr>
    </w:div>
    <w:div w:id="1714692095">
      <w:bodyDiv w:val="1"/>
      <w:marLeft w:val="0"/>
      <w:marRight w:val="0"/>
      <w:marTop w:val="0"/>
      <w:marBottom w:val="0"/>
      <w:divBdr>
        <w:top w:val="none" w:sz="0" w:space="0" w:color="auto"/>
        <w:left w:val="none" w:sz="0" w:space="0" w:color="auto"/>
        <w:bottom w:val="none" w:sz="0" w:space="0" w:color="auto"/>
        <w:right w:val="none" w:sz="0" w:space="0" w:color="auto"/>
      </w:divBdr>
    </w:div>
    <w:div w:id="1811245114">
      <w:bodyDiv w:val="1"/>
      <w:marLeft w:val="0"/>
      <w:marRight w:val="0"/>
      <w:marTop w:val="0"/>
      <w:marBottom w:val="0"/>
      <w:divBdr>
        <w:top w:val="none" w:sz="0" w:space="0" w:color="auto"/>
        <w:left w:val="none" w:sz="0" w:space="0" w:color="auto"/>
        <w:bottom w:val="none" w:sz="0" w:space="0" w:color="auto"/>
        <w:right w:val="none" w:sz="0" w:space="0" w:color="auto"/>
      </w:divBdr>
    </w:div>
    <w:div w:id="1850287409">
      <w:bodyDiv w:val="1"/>
      <w:marLeft w:val="0"/>
      <w:marRight w:val="0"/>
      <w:marTop w:val="0"/>
      <w:marBottom w:val="0"/>
      <w:divBdr>
        <w:top w:val="none" w:sz="0" w:space="0" w:color="auto"/>
        <w:left w:val="none" w:sz="0" w:space="0" w:color="auto"/>
        <w:bottom w:val="none" w:sz="0" w:space="0" w:color="auto"/>
        <w:right w:val="none" w:sz="0" w:space="0" w:color="auto"/>
      </w:divBdr>
    </w:div>
    <w:div w:id="1854569519">
      <w:bodyDiv w:val="1"/>
      <w:marLeft w:val="0"/>
      <w:marRight w:val="0"/>
      <w:marTop w:val="0"/>
      <w:marBottom w:val="0"/>
      <w:divBdr>
        <w:top w:val="none" w:sz="0" w:space="0" w:color="auto"/>
        <w:left w:val="none" w:sz="0" w:space="0" w:color="auto"/>
        <w:bottom w:val="none" w:sz="0" w:space="0" w:color="auto"/>
        <w:right w:val="none" w:sz="0" w:space="0" w:color="auto"/>
      </w:divBdr>
    </w:div>
    <w:div w:id="1908953487">
      <w:bodyDiv w:val="1"/>
      <w:marLeft w:val="0"/>
      <w:marRight w:val="0"/>
      <w:marTop w:val="0"/>
      <w:marBottom w:val="0"/>
      <w:divBdr>
        <w:top w:val="none" w:sz="0" w:space="0" w:color="auto"/>
        <w:left w:val="none" w:sz="0" w:space="0" w:color="auto"/>
        <w:bottom w:val="none" w:sz="0" w:space="0" w:color="auto"/>
        <w:right w:val="none" w:sz="0" w:space="0" w:color="auto"/>
      </w:divBdr>
    </w:div>
    <w:div w:id="1935286240">
      <w:bodyDiv w:val="1"/>
      <w:marLeft w:val="0"/>
      <w:marRight w:val="0"/>
      <w:marTop w:val="0"/>
      <w:marBottom w:val="0"/>
      <w:divBdr>
        <w:top w:val="none" w:sz="0" w:space="0" w:color="auto"/>
        <w:left w:val="none" w:sz="0" w:space="0" w:color="auto"/>
        <w:bottom w:val="none" w:sz="0" w:space="0" w:color="auto"/>
        <w:right w:val="none" w:sz="0" w:space="0" w:color="auto"/>
      </w:divBdr>
    </w:div>
    <w:div w:id="1947038368">
      <w:bodyDiv w:val="1"/>
      <w:marLeft w:val="0"/>
      <w:marRight w:val="0"/>
      <w:marTop w:val="0"/>
      <w:marBottom w:val="0"/>
      <w:divBdr>
        <w:top w:val="none" w:sz="0" w:space="0" w:color="auto"/>
        <w:left w:val="none" w:sz="0" w:space="0" w:color="auto"/>
        <w:bottom w:val="none" w:sz="0" w:space="0" w:color="auto"/>
        <w:right w:val="none" w:sz="0" w:space="0" w:color="auto"/>
      </w:divBdr>
    </w:div>
    <w:div w:id="1948926584">
      <w:bodyDiv w:val="1"/>
      <w:marLeft w:val="0"/>
      <w:marRight w:val="0"/>
      <w:marTop w:val="0"/>
      <w:marBottom w:val="0"/>
      <w:divBdr>
        <w:top w:val="none" w:sz="0" w:space="0" w:color="auto"/>
        <w:left w:val="none" w:sz="0" w:space="0" w:color="auto"/>
        <w:bottom w:val="none" w:sz="0" w:space="0" w:color="auto"/>
        <w:right w:val="none" w:sz="0" w:space="0" w:color="auto"/>
      </w:divBdr>
    </w:div>
    <w:div w:id="1982225535">
      <w:bodyDiv w:val="1"/>
      <w:marLeft w:val="0"/>
      <w:marRight w:val="0"/>
      <w:marTop w:val="0"/>
      <w:marBottom w:val="0"/>
      <w:divBdr>
        <w:top w:val="none" w:sz="0" w:space="0" w:color="auto"/>
        <w:left w:val="none" w:sz="0" w:space="0" w:color="auto"/>
        <w:bottom w:val="none" w:sz="0" w:space="0" w:color="auto"/>
        <w:right w:val="none" w:sz="0" w:space="0" w:color="auto"/>
      </w:divBdr>
    </w:div>
    <w:div w:id="2040936147">
      <w:bodyDiv w:val="1"/>
      <w:marLeft w:val="0"/>
      <w:marRight w:val="0"/>
      <w:marTop w:val="0"/>
      <w:marBottom w:val="0"/>
      <w:divBdr>
        <w:top w:val="none" w:sz="0" w:space="0" w:color="auto"/>
        <w:left w:val="none" w:sz="0" w:space="0" w:color="auto"/>
        <w:bottom w:val="none" w:sz="0" w:space="0" w:color="auto"/>
        <w:right w:val="none" w:sz="0" w:space="0" w:color="auto"/>
      </w:divBdr>
    </w:div>
    <w:div w:id="210267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5</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8398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40</cp:revision>
  <dcterms:created xsi:type="dcterms:W3CDTF">2026-09-03T07:45:00Z</dcterms:created>
  <dcterms:modified xsi:type="dcterms:W3CDTF">2026-09-27T07:45:00Z</dcterms:modified>
</cp:coreProperties>
</file>