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A" w:rsidRPr="00FF5C6C" w:rsidRDefault="002943EA" w:rsidP="002943E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val="ru-RU" w:bidi="ar-IQ"/>
        </w:rPr>
      </w:pPr>
      <w:r>
        <w:rPr>
          <w:rFonts w:cs="Times New Roman" w:hint="cs"/>
          <w:b/>
          <w:bCs/>
          <w:sz w:val="28"/>
          <w:szCs w:val="28"/>
          <w:rtl/>
          <w:lang w:val="ru-RU" w:bidi="ar-IQ"/>
        </w:rPr>
        <w:t>مر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كز الدراسات </w:t>
      </w:r>
      <w:r>
        <w:rPr>
          <w:rFonts w:cs="Times New Roman"/>
          <w:b/>
          <w:bCs/>
          <w:sz w:val="28"/>
          <w:szCs w:val="28"/>
          <w:rtl/>
          <w:lang w:val="ru-RU" w:bidi="ar-IQ"/>
        </w:rPr>
        <w:t>الإستراتيجية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 والدولية </w:t>
      </w:r>
      <w:r w:rsidRPr="00FF5C6C">
        <w:rPr>
          <w:rFonts w:cstheme="minorHAnsi"/>
          <w:b/>
          <w:bCs/>
          <w:sz w:val="28"/>
          <w:szCs w:val="28"/>
          <w:rtl/>
          <w:lang w:val="ru-RU" w:bidi="ar-IQ"/>
        </w:rPr>
        <w:t xml:space="preserve">/ 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>جامعة بغداد</w:t>
      </w:r>
    </w:p>
    <w:p w:rsidR="002943EA" w:rsidRDefault="00D4200C" w:rsidP="002943EA">
      <w:pPr>
        <w:tabs>
          <w:tab w:val="left" w:pos="5348"/>
        </w:tabs>
        <w:spacing w:line="240" w:lineRule="auto"/>
        <w:rPr>
          <w:b/>
          <w:bCs/>
          <w:sz w:val="28"/>
          <w:szCs w:val="28"/>
          <w:lang w:val="ru-RU" w:bidi="ar-IQ"/>
        </w:rPr>
      </w:pPr>
      <w:r>
        <w:rPr>
          <w:b/>
          <w:bCs/>
          <w:noProof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21" alt="الوصف: نسيج أزرق" style="position:absolute;left:0;text-align:left;margin-left:61.1pt;margin-top:15.1pt;width:459.75pt;height:27.75pt;z-index:25165824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mOLRi3gAAAAoBAAAPAAAAZHJz&#10;L2Rvd25yZXYueG1sTI9NT4QwEIbvJv6HZky8uS34wYqUDWr0uMb98DxABSKdEtpl0V/v7ElPkzfz&#10;5J1nstVsezGZ0XeONEQLBcJQ5eqOGg277cvVEoQPSDX2joyGb+NhlZ+fZZjW7kjvZtqERnAJ+RQ1&#10;tCEMqZS+ao1Fv3CDId59utFi4Dg2sh7xyOW2l7FSd9JiR3yhxcE8tab62hyshuKj2a/fInwmerSv&#10;97spKX6qUuvLi7l4ABHMHP5gOOmzOuTsVLoD1V70nOM4ZlTDteJ5AtRNlIAoNSxvE5B5Jv+/kP8C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">
            <v:fill r:id="rId7" o:title="نسيج أزرق" recolor="t" type="tile"/>
            <v:textbox>
              <w:txbxContent>
                <w:p w:rsidR="002943EA" w:rsidRDefault="002943EA" w:rsidP="006B0A82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خطة المؤتمرات و الندوات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العلمية</w:t>
                  </w: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وورش العمل و الحلقات النقاشية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لعام 202</w:t>
                  </w:r>
                  <w:r w:rsidR="006B0A82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5</w:t>
                  </w:r>
                </w:p>
                <w:p w:rsidR="002943EA" w:rsidRPr="00AD3558" w:rsidRDefault="002943EA" w:rsidP="002943EA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  <w:p w:rsidR="002943EA" w:rsidRPr="00AD3558" w:rsidRDefault="002943EA" w:rsidP="002943EA">
                  <w:pPr>
                    <w:rPr>
                      <w:lang w:bidi="ar-IQ"/>
                    </w:rPr>
                  </w:pPr>
                </w:p>
              </w:txbxContent>
            </v:textbox>
          </v:shape>
        </w:pict>
      </w:r>
      <w:r w:rsidR="002943EA">
        <w:rPr>
          <w:b/>
          <w:bCs/>
          <w:sz w:val="28"/>
          <w:szCs w:val="28"/>
          <w:rtl/>
          <w:lang w:val="ru-RU" w:bidi="ar-IQ"/>
        </w:rPr>
        <w:tab/>
      </w:r>
    </w:p>
    <w:p w:rsidR="002943EA" w:rsidRDefault="002943EA" w:rsidP="002943EA">
      <w:pPr>
        <w:jc w:val="center"/>
        <w:rPr>
          <w:b/>
          <w:bCs/>
          <w:sz w:val="28"/>
          <w:szCs w:val="28"/>
          <w:rtl/>
          <w:lang w:bidi="ar-IQ"/>
        </w:rPr>
      </w:pPr>
    </w:p>
    <w:tbl>
      <w:tblPr>
        <w:tblStyle w:val="a3"/>
        <w:tblpPr w:leftFromText="180" w:rightFromText="180" w:vertAnchor="page" w:horzAnchor="margin" w:tblpXSpec="center" w:tblpY="3451"/>
        <w:bidiVisual/>
        <w:tblW w:w="12763" w:type="dxa"/>
        <w:tblLayout w:type="fixed"/>
        <w:tblLook w:val="04A0"/>
      </w:tblPr>
      <w:tblGrid>
        <w:gridCol w:w="645"/>
        <w:gridCol w:w="1854"/>
        <w:gridCol w:w="1283"/>
        <w:gridCol w:w="998"/>
        <w:gridCol w:w="1283"/>
        <w:gridCol w:w="2993"/>
        <w:gridCol w:w="1283"/>
        <w:gridCol w:w="1141"/>
        <w:gridCol w:w="1283"/>
      </w:tblGrid>
      <w:tr w:rsidR="006B0A82" w:rsidRPr="00237ED3" w:rsidTr="006B0A82">
        <w:trPr>
          <w:cantSplit/>
          <w:trHeight w:val="3178"/>
        </w:trPr>
        <w:tc>
          <w:tcPr>
            <w:tcW w:w="645" w:type="dxa"/>
            <w:shd w:val="clear" w:color="auto" w:fill="D6E3BC" w:themeFill="accent3" w:themeFillTint="66"/>
            <w:vAlign w:val="center"/>
          </w:tcPr>
          <w:p w:rsidR="006B0A82" w:rsidRPr="00465E52" w:rsidRDefault="006B0A82" w:rsidP="006B0A82">
            <w:pPr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465E52">
              <w:rPr>
                <w:rFonts w:cs="Times New Roman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854" w:type="dxa"/>
            <w:shd w:val="clear" w:color="auto" w:fill="D9D9D9" w:themeFill="background1" w:themeFillShade="D9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عنوان النشاط المقُترح مع إدراج نوعه أزاء العنوان: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(مؤتمر، ندوة، ورشة عمل، حلقة نقاشية)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موعد الإنعقاد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(يوم، شهر، سنة)</w:t>
            </w:r>
          </w:p>
        </w:tc>
        <w:tc>
          <w:tcPr>
            <w:tcW w:w="998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مدة </w:t>
            </w:r>
            <w:r w:rsidRPr="00465E5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الانعقاد</w:t>
            </w: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  (يوم –  يومان..)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تخصص النشاط: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طبيعية، هندسية وتكنولوجيا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العلوم الطبية والصحية، علومزراعية،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إجتماعية، علوم إنسانية</w:t>
            </w:r>
          </w:p>
        </w:tc>
        <w:tc>
          <w:tcPr>
            <w:tcW w:w="299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نبذة عن النشاط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مكان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الإنعقاد</w:t>
            </w:r>
          </w:p>
        </w:tc>
        <w:tc>
          <w:tcPr>
            <w:tcW w:w="1141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الجهة المُنظمة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(القسم – الفرع – الوحدة)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جهات مُشاركة إن وجدت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 xml:space="preserve"> (كليات، جامعات، مؤسسات، وزارات...)</w:t>
            </w:r>
          </w:p>
        </w:tc>
      </w:tr>
      <w:tr w:rsidR="006469F9" w:rsidRPr="00F4768D" w:rsidTr="00BE7752">
        <w:trPr>
          <w:cantSplit/>
          <w:trHeight w:val="2521"/>
        </w:trPr>
        <w:tc>
          <w:tcPr>
            <w:tcW w:w="645" w:type="dxa"/>
            <w:shd w:val="clear" w:color="auto" w:fill="EAF1DD" w:themeFill="accent3" w:themeFillTint="33"/>
            <w:vAlign w:val="center"/>
          </w:tcPr>
          <w:p w:rsidR="006469F9" w:rsidRPr="00465E52" w:rsidRDefault="006469F9" w:rsidP="006B0A8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</w:t>
            </w:r>
          </w:p>
        </w:tc>
        <w:tc>
          <w:tcPr>
            <w:tcW w:w="1854" w:type="dxa"/>
            <w:shd w:val="clear" w:color="auto" w:fill="F2F2F2" w:themeFill="background1" w:themeFillShade="F2"/>
          </w:tcPr>
          <w:p w:rsidR="006469F9" w:rsidRPr="00916819" w:rsidRDefault="006469F9" w:rsidP="00100F6B">
            <w:pPr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ورشة عمل /تداعيات الهجرة غير الشرعية للشباب خارج العراق </w:t>
            </w:r>
          </w:p>
        </w:tc>
        <w:tc>
          <w:tcPr>
            <w:tcW w:w="1283" w:type="dxa"/>
          </w:tcPr>
          <w:p w:rsidR="006469F9" w:rsidRPr="00916819" w:rsidRDefault="006469F9" w:rsidP="00100F6B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ru-RU"/>
              </w:rPr>
              <w:t>24/6/2025</w:t>
            </w:r>
          </w:p>
        </w:tc>
        <w:tc>
          <w:tcPr>
            <w:tcW w:w="998" w:type="dxa"/>
          </w:tcPr>
          <w:p w:rsidR="006469F9" w:rsidRPr="00916819" w:rsidRDefault="006469F9" w:rsidP="00100F6B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يوم واحد </w:t>
            </w:r>
          </w:p>
        </w:tc>
        <w:tc>
          <w:tcPr>
            <w:tcW w:w="1283" w:type="dxa"/>
          </w:tcPr>
          <w:p w:rsidR="006469F9" w:rsidRPr="00916819" w:rsidRDefault="006469F9" w:rsidP="00100F6B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انساني</w:t>
            </w:r>
          </w:p>
        </w:tc>
        <w:tc>
          <w:tcPr>
            <w:tcW w:w="2993" w:type="dxa"/>
          </w:tcPr>
          <w:p w:rsidR="006469F9" w:rsidRPr="00916819" w:rsidRDefault="006469F9" w:rsidP="00100F6B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</w:p>
          <w:p w:rsidR="006469F9" w:rsidRPr="00916819" w:rsidRDefault="006469F9" w:rsidP="00100F6B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: تتناول الورشة اهم النتائج التي تتمخض عن الهجرة غير الشرعية للشباب</w:t>
            </w:r>
          </w:p>
        </w:tc>
        <w:tc>
          <w:tcPr>
            <w:tcW w:w="1283" w:type="dxa"/>
          </w:tcPr>
          <w:p w:rsidR="006469F9" w:rsidRPr="00916819" w:rsidRDefault="006469F9" w:rsidP="00100F6B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  <w:t xml:space="preserve">مركز الدراسات </w:t>
            </w:r>
            <w:r w:rsidRPr="00916819">
              <w:rPr>
                <w:rFonts w:ascii="Simplified Arabic" w:hAnsi="Simplified Arabic" w:cs="Simplified Arabic"/>
                <w:b/>
                <w:bCs/>
                <w:spacing w:val="-6"/>
                <w:sz w:val="24"/>
                <w:szCs w:val="24"/>
                <w:rtl/>
                <w:lang w:val="ru-RU" w:bidi="ar-IQ"/>
              </w:rPr>
              <w:t>الإستراتيجية والدولية</w:t>
            </w:r>
          </w:p>
        </w:tc>
        <w:tc>
          <w:tcPr>
            <w:tcW w:w="1141" w:type="dxa"/>
          </w:tcPr>
          <w:p w:rsidR="006469F9" w:rsidRPr="00916819" w:rsidRDefault="006469F9" w:rsidP="00100F6B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قسم دراسة الازمات </w:t>
            </w:r>
          </w:p>
        </w:tc>
        <w:tc>
          <w:tcPr>
            <w:tcW w:w="1283" w:type="dxa"/>
            <w:vAlign w:val="center"/>
          </w:tcPr>
          <w:p w:rsidR="006469F9" w:rsidRPr="00916819" w:rsidRDefault="006469F9" w:rsidP="00100F6B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لا يوجد</w:t>
            </w:r>
          </w:p>
        </w:tc>
      </w:tr>
    </w:tbl>
    <w:p w:rsidR="00526F72" w:rsidRPr="002943EA" w:rsidRDefault="00526F72"/>
    <w:sectPr w:rsidR="00526F72" w:rsidRPr="002943EA" w:rsidSect="002943E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16F" w:rsidRDefault="0090216F" w:rsidP="002943EA">
      <w:pPr>
        <w:spacing w:after="0" w:line="240" w:lineRule="auto"/>
      </w:pPr>
      <w:r>
        <w:separator/>
      </w:r>
    </w:p>
  </w:endnote>
  <w:endnote w:type="continuationSeparator" w:id="1">
    <w:p w:rsidR="0090216F" w:rsidRDefault="0090216F" w:rsidP="0029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16F" w:rsidRDefault="0090216F" w:rsidP="002943EA">
      <w:pPr>
        <w:spacing w:after="0" w:line="240" w:lineRule="auto"/>
      </w:pPr>
      <w:r>
        <w:separator/>
      </w:r>
    </w:p>
  </w:footnote>
  <w:footnote w:type="continuationSeparator" w:id="1">
    <w:p w:rsidR="0090216F" w:rsidRDefault="0090216F" w:rsidP="00294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43EA"/>
    <w:rsid w:val="00020A6A"/>
    <w:rsid w:val="00045385"/>
    <w:rsid w:val="00103A83"/>
    <w:rsid w:val="001D0175"/>
    <w:rsid w:val="00204B3D"/>
    <w:rsid w:val="002943EA"/>
    <w:rsid w:val="0039024E"/>
    <w:rsid w:val="00450757"/>
    <w:rsid w:val="00474CD7"/>
    <w:rsid w:val="00486476"/>
    <w:rsid w:val="00506C2C"/>
    <w:rsid w:val="00526F72"/>
    <w:rsid w:val="00536A4C"/>
    <w:rsid w:val="0055406F"/>
    <w:rsid w:val="005640FC"/>
    <w:rsid w:val="005848C0"/>
    <w:rsid w:val="005C4237"/>
    <w:rsid w:val="005C6B30"/>
    <w:rsid w:val="00635D62"/>
    <w:rsid w:val="006461B2"/>
    <w:rsid w:val="006469F9"/>
    <w:rsid w:val="006B0A82"/>
    <w:rsid w:val="006B7D06"/>
    <w:rsid w:val="006E0EF8"/>
    <w:rsid w:val="007B54DB"/>
    <w:rsid w:val="008069D1"/>
    <w:rsid w:val="008D0E2F"/>
    <w:rsid w:val="008E1478"/>
    <w:rsid w:val="0090216F"/>
    <w:rsid w:val="00903065"/>
    <w:rsid w:val="00904FDE"/>
    <w:rsid w:val="009C0830"/>
    <w:rsid w:val="009F130C"/>
    <w:rsid w:val="00AD24F3"/>
    <w:rsid w:val="00B56C62"/>
    <w:rsid w:val="00C27551"/>
    <w:rsid w:val="00C67590"/>
    <w:rsid w:val="00D4200C"/>
    <w:rsid w:val="00D90658"/>
    <w:rsid w:val="00DA644F"/>
    <w:rsid w:val="00DD7BE6"/>
    <w:rsid w:val="00DE7C5F"/>
    <w:rsid w:val="00E65683"/>
    <w:rsid w:val="00E67AC6"/>
    <w:rsid w:val="00E96745"/>
    <w:rsid w:val="00EE0AB7"/>
    <w:rsid w:val="00F20B32"/>
    <w:rsid w:val="00F22617"/>
    <w:rsid w:val="00F3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3E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2943EA"/>
  </w:style>
  <w:style w:type="paragraph" w:styleId="a5">
    <w:name w:val="footer"/>
    <w:basedOn w:val="a"/>
    <w:link w:val="Char0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294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FDE5-F87A-41B3-B3DC-7F72E891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2025-04-20T08:28:00Z</dcterms:created>
  <dcterms:modified xsi:type="dcterms:W3CDTF">2025-04-20T08:28:00Z</dcterms:modified>
</cp:coreProperties>
</file>