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3EA" w:rsidRPr="00FF5C6C" w:rsidRDefault="002943EA" w:rsidP="002943EA">
      <w:pPr>
        <w:spacing w:after="0" w:line="240" w:lineRule="auto"/>
        <w:jc w:val="center"/>
        <w:rPr>
          <w:rFonts w:cstheme="minorHAnsi"/>
          <w:b/>
          <w:bCs/>
          <w:sz w:val="28"/>
          <w:szCs w:val="28"/>
          <w:rtl/>
          <w:lang w:val="ru-RU" w:bidi="ar-IQ"/>
        </w:rPr>
      </w:pPr>
      <w:r>
        <w:rPr>
          <w:rFonts w:cs="Times New Roman" w:hint="cs"/>
          <w:b/>
          <w:bCs/>
          <w:sz w:val="28"/>
          <w:szCs w:val="28"/>
          <w:rtl/>
          <w:lang w:val="ru-RU" w:bidi="ar-IQ"/>
        </w:rPr>
        <w:t>مر</w:t>
      </w:r>
      <w:r w:rsidRPr="00FF5C6C">
        <w:rPr>
          <w:rFonts w:cs="Times New Roman"/>
          <w:b/>
          <w:bCs/>
          <w:sz w:val="28"/>
          <w:szCs w:val="28"/>
          <w:rtl/>
          <w:lang w:val="ru-RU" w:bidi="ar-IQ"/>
        </w:rPr>
        <w:t xml:space="preserve">كز الدراسات </w:t>
      </w:r>
      <w:r>
        <w:rPr>
          <w:rFonts w:cs="Times New Roman"/>
          <w:b/>
          <w:bCs/>
          <w:sz w:val="28"/>
          <w:szCs w:val="28"/>
          <w:rtl/>
          <w:lang w:val="ru-RU" w:bidi="ar-IQ"/>
        </w:rPr>
        <w:t>الإستراتيجية</w:t>
      </w:r>
      <w:r w:rsidRPr="00FF5C6C">
        <w:rPr>
          <w:rFonts w:cs="Times New Roman"/>
          <w:b/>
          <w:bCs/>
          <w:sz w:val="28"/>
          <w:szCs w:val="28"/>
          <w:rtl/>
          <w:lang w:val="ru-RU" w:bidi="ar-IQ"/>
        </w:rPr>
        <w:t xml:space="preserve"> والدولية </w:t>
      </w:r>
      <w:r w:rsidRPr="00FF5C6C">
        <w:rPr>
          <w:rFonts w:cstheme="minorHAnsi"/>
          <w:b/>
          <w:bCs/>
          <w:sz w:val="28"/>
          <w:szCs w:val="28"/>
          <w:rtl/>
          <w:lang w:val="ru-RU" w:bidi="ar-IQ"/>
        </w:rPr>
        <w:t xml:space="preserve">/ </w:t>
      </w:r>
      <w:r w:rsidRPr="00FF5C6C">
        <w:rPr>
          <w:rFonts w:cs="Times New Roman"/>
          <w:b/>
          <w:bCs/>
          <w:sz w:val="28"/>
          <w:szCs w:val="28"/>
          <w:rtl/>
          <w:lang w:val="ru-RU" w:bidi="ar-IQ"/>
        </w:rPr>
        <w:t>جامعة بغداد</w:t>
      </w:r>
    </w:p>
    <w:p w:rsidR="002943EA" w:rsidRDefault="0049033B" w:rsidP="002943EA">
      <w:pPr>
        <w:tabs>
          <w:tab w:val="left" w:pos="5348"/>
        </w:tabs>
        <w:spacing w:line="240" w:lineRule="auto"/>
        <w:rPr>
          <w:b/>
          <w:bCs/>
          <w:sz w:val="28"/>
          <w:szCs w:val="28"/>
          <w:lang w:val="ru-RU" w:bidi="ar-IQ"/>
        </w:rPr>
      </w:pPr>
      <w:r>
        <w:rPr>
          <w:b/>
          <w:bCs/>
          <w:noProof/>
          <w:sz w:val="28"/>
          <w:szCs w:val="28"/>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2" o:spid="_x0000_s1026" type="#_x0000_t21" alt="الوصف: نسيج أزرق" style="position:absolute;left:0;text-align:left;margin-left:61.1pt;margin-top:15.1pt;width:459.75pt;height:27.75pt;z-index:251658240;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FPPCAgAARAUAAA4AAABkcnMvZTJvRG9jLnhtbKxUy24TMRTdI/EP&#10;lvd0MmmSpqNOqqqlqFKBioJYe2zPjMGv2k4mZcmCBb/Blg3wM+nfcO2ZhBYWSIhZjHzt+/A591wf&#10;Ha+VRCvuvDC6xPneCCOuqWFCNyV+8/r8yRwjH4hmRBrNS3zLPT5ePH501NmCj01rJOMOQRLti86W&#10;uA3BFlnmacsV8XvGcg2HtXGKBDBdkzFHOsiuZDYejWZZZxyzzlDuPeye9Yd4kfLXNafhZV17HpAs&#10;MdwtpL9L/yr+s8URKRpHbCvocA3yD7dQRGgoukt1RgJBSyf+SKUEdcabOuxRozJT14LyhAHQ5KPf&#10;0Fy3xPKEBcjxdkeT/39p6YvVlUOCQe8w0kRBi06WwaTKaIwR454CXXefNj/uPm++os2XzffNt7uP&#10;kbjO+gLir+2Vi9C9vTT0vUfanLZEN/zEOdO1nDC4bh79swcB0fAQiqruuWFQl0DdxOG6diomBHbQ&#10;OrXqdtcqvg6IwuZ0vj+fj6cYUTjbn44nsI4lSLGNts6HZ9woFBcltpLcLCOZpCCrSx9Ss9gAmbB3&#10;GNVKQutXRKJ8NpsdDOkGZ0i8TRgjKynsuZASMQs9BmE5E96K0Cbe4sbWaegZUPh3ZfdqODN0qbgO&#10;vbwdlyTAbPlWWA9lCq4qDt1yFyxxCrQ7+gpknoQchOQo9JyFRBryYOWj+MEgwtZ2XQOCEmsYSoyI&#10;bGB4gxwgb8FFDFKjrsSHU6A3mt5IwSLwZLimOpUOAWUAua/R9+CBmxIBRlwKVeL5zokUURlPNevv&#10;TYTs18Cz1INUojp6lYV1tQbHKJnKsFsQDfCdeIenBxatcR8w6mCMS+xvlsQBKHmhQXiH+WQS5z4Z&#10;k+nBOPbq/kl1/4RoCqmACuAkLU8DWBCytE40LVTKEw3axCGpRWQ9qbq/1WDAqCYlDs9KfAvu28nr&#10;1+O3+Ak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DmOLRi3gAAAAoBAAAPAAAAZHJz&#10;L2Rvd25yZXYueG1sTI9NT4QwEIbvJv6HZky8uS34wYqUDWr0uMb98DxABSKdEtpl0V/v7ElPkzfz&#10;5J1nstVsezGZ0XeONEQLBcJQ5eqOGg277cvVEoQPSDX2joyGb+NhlZ+fZZjW7kjvZtqERnAJ+RQ1&#10;tCEMqZS+ao1Fv3CDId59utFi4Dg2sh7xyOW2l7FSd9JiR3yhxcE8tab62hyshuKj2a/fInwmerSv&#10;97spKX6qUuvLi7l4ABHMHP5gOOmzOuTsVLoD1V70nOM4ZlTDteJ5AtRNlIAoNSxvE5B5Jv+/kP8C&#10;AAD//wMAUEsDBAoAAAAAAAAAIQB90cXwHwsAAB8LAAAVAAAAZHJzL21lZGlhL2ltYWdlMS5qcGVn&#10;/9j/4AAQSkZJRgABAQEASwBLAAD/4wMOTVNPIFBhbGV0dGUguN37wOD7xeH7x+P7y+P7y+T7zeX7&#10;z+b70eX70uf71Of71uj71+f72Oj72On72ur73On73er73uv73uz74ev74ez75Oz75O775+z75+/7&#10;6u/77PH77e/78fL78/T7+ff7qtj7sNr7s9v7tNz7ttv7t937t977uN/7ut77u937u9/7vOD7vd77&#10;vt77vuD7v+H7wN77wOL7weD7weH7wuH7wuL7w9/7w+H7w+L7xOH7xOL7xOP7xeL7xeP7xeT7xuD7&#10;xuH7xuL7xuP7x+L7x+T7x+X7yOL7yOP7yOT7yeH7yeP7yeT7yeX7yuL7yuT7yuX7yub7y+X7zOP7&#10;zOT7zOX7zOb7zOf7zeP7zeT7zeb7zef7zuT7zuX7zub7zuf7zuj7z+P7z+X7z+f7z+j70OT70OX7&#10;0Ob70Of70eb70ef70ej70uT70ub70uj70+T70+b70+f70+j70+n71Ob71Oj71eb71ef71ej71en7&#10;1uX71uf71un71+j71+n71+r72Ob72Of72Or72Ov72ej72en72er72uj72un72uv72uz72+f72+n7&#10;2+r72+v73Oj73Or73Ov73Oz73O373ej73en73ev73ez73uj73ur73u373+r73+v73+z73+373+77&#10;4On74Or74Ov74Oz74O374O774e374e774ur74uv74uz74u374+v74+z74+374+774+/75Ov75O37&#10;5PD75ev75ez75e375e775e/75u375u775u/75vD75+375+775/D75/H76O776O/76PD76PH76e77&#10;6e/76fD76fH76uz76u776vD76vH76vL76+776+/76/D76/H77O777PD77PL77e777fD77fH77fL7&#10;7fP77vD77vH77vL77vT77/H77/L77/P78O/78PH78PL78PP78PX78fH78fP78fT78vL78vP78vT7&#10;8vX78/H78/P78/b79PP79PT79PX79fL79fP79fb79vT79vf79/X7+Pb7+fT7+fj7+/b7+/j7/vj7&#10;/vr7/vz7/9sAQwALCAgKCAcLCgkKDQwLDREcEhEPDxEiGRoUHCkkKyooJCcnLTJANy0wPTAnJzhM&#10;OT1DRUhJSCs2T1VORlRAR0hF/9sAQwEMDQ0RDxEhEhIhRS4nLkVFRUVFRUVFRUVFRUVFRUVFRUVF&#10;RUVFRUVFRUVFRUVFRUVFRUVFRUVFRUVFRUVFRUVF/8AAEQgAgACAAwEiAAIRAQMRAf/EABgAAQEB&#10;AQEAAAAAAAAAAAAAAAECAAMH/8QALRABAAICAgICAQIFBQEBAAAAAQIRACESMUFRImFxAzITQoGR&#10;oVKxwdHwI+H/xAAYAQEBAQEBAAAAAAAAAAAAAAABAAIDBP/EABoRAQEBAAMBAAAAAAAAAAAAAAAB&#10;ESExQWH/2gAMAwEAAhEDEQA/APSRiz4yVo7x5W1RTfxzRitJ7/thr+JHTX++ehwVxSIxps7cALd3&#10;d/dOaJ1KTr0+8Y/GMv8AStFeciiYjxi/OsoFj4xCNylasSn8ZoJxqJTV77MgI2Wha4sPmoWR++8m&#10;UJSk0re/dazqHE5MujKmI/bNOPxcZykJEQ9h4zHySP3qsW1daF39YEald6lXZg2hZsuseIasvFjy&#10;+Xf3knMdnK6zLGU692BX+MxEjdvWqcJC/qW7i1eaZUIgkW0avrNRb7OjKX477XbWTJ6XSlrgaVCV&#10;Gg+7zmWt/wA5pPWUwX5G/HXnKiSE5S36O/65BPHlJtAvt8YybAPH+3nGe6rR4jhA4y2VFe/LrJDm&#10;2JH+3nLlxLfF+r3nM66+Xff+fzl2sk613XevOVUTL9TlLVMHWdIvxuqf75EYQPd+fV5SCsV2114y&#10;uGaooG5O94R4q1a1r7ySwIm/+sqUvlVj9BeBaUYcgX7qvGaFEUi9vjxmZXAZR+W8OVaumul7yQRL&#10;P1KRdZoR5ohErzeLXE5QGvveJIaeFHqsgWVFIbrb/tk0TOrr04qRmRpt/wA4s7jqBE/PeBYarioe&#10;P+sn41okX6KyCBVgn58ZUlsq4/d1eODTEjpJqH8o1hQzJVaa248uKv6jcf8A3ePEilB3ZWRTuCt6&#10;fJg1KUq6fNZpS/iGzf5u8OVoDo9YskNofnq8p8ppPN+M0boCru8KZSNKrr1gSNT/AD3XfWTTyb+K&#10;9ejM3G/EX66yW/F78mIUXKPFKidGFoIOzzf+MY/tL1XvzlNCRIlVejzkcPFaCmtX6wq7O3zhGyJQ&#10;O+zOvLTUTvWFM5cyX/0dLE6zR4htbVqmsuVp8t141vOXKVpIJRrrvKK8JDaiHjq8oaE+Xf8AX84a&#10;lEddu8ZPGIab7xZJcNuzV14xKjFq+6TMOvj0V95TONVIpd2YNIY1aVo8esmMTlZ09vvKZcpRKarW&#10;Vd/u0324jBOSS5cQ1u/GEV5WxfxmUjGkkpgNrta1XjBaUZS+VR8Yxo6etd5MS/1JBXtM04VKUls/&#10;lMfi+r7jydD78ZEhRK35vMV0vbW/OaP6YJxj/VMul2uPYyeitF4ylQcfxX1kwKjaaOvvNPoq6vdY&#10;enwRl3dX5/GY4qhH5VfesJBF0H9cwdy0Rou3EJAlEVCvfWdolETlr/bOUdISuh8HeWj5rl9O/rKq&#10;NJK9B1RrHjZctx+nGNy0MR85zl+tztjy1oPeBXx+9vpwpGLI6684QlcbP65uaxsujLlbGIt6Dfh6&#10;zJIVdB58Oc4k+rOW6/GXGTH4ykMv5muscZ0lDarH76xIEh5NOnXePCJSpZ7wAEdb/bbg1jSD5MYt&#10;x/pm5SmH+aMaXlur99YSCvxrT5yTSH4lFroPGP8ADUrq+94RuuSIW0X/AJzEg7Lt6yTSjFJAWnm8&#10;5b4ktP485crnUVr/AFUZmPKNV+7f/wCYxm8mKc2i1xHbxLp2+/v8Zp8uiV+31iFNm/p/zgUdNbxm&#10;QEHe67zcTkgqn/jCcJTTRQ3eI8b+IENHXsvMTJtSG03lTgPyFsrThCC1y0925cHnVfpxr9TXva5E&#10;IaR1Zv3nRal6p7Os5zT9PiVb3Xq8IrhFWjj34zDfT105zkrNP7h1nSiMLP6/n6xErC8Ls4mtHf3m&#10;jTK+3wGZ1GNyS+o+MincW9+sk6FyaS8lOjV+szG/jbs7+spb/b67+silUr625ZsEpfOTx4zutffW&#10;JKV1FtejrBREfF0Hu8uoyOJaBtPOSvz4m76D7ynVpX5DFMalx6K6NuVHUdHevv8AORGPL9SiVh3X&#10;WdJWWmjoPdZmmImyqhaN19YQbuTGk85m9Kuug7cuMdJKPfatuPg9c13o0aUwTm7Xf1WVOARjxHie&#10;nzkcZRZEmjwXjBVBHmdt+DGQS4tavW9VmZcIlL66qsltRV5ffjJKghKS91rLI329lmcozjs4tr1j&#10;a0y7X+xhYZWWmoyqt37xVZfAH/TrBLjYhe3NCHIbOtNesUupVGjZtXxmY/uIjSe8qUmV1qBo3WQa&#10;9b+/OZIZJM+VX2YRhfFl3ehP/Xm3FtjEp8+TM8urW/Pv7zTKrCWk07rJkaBNIfnBogUavdeXFVjI&#10;b77ckoK9bwOVxK+N335yo96Ll7/4zTaDknV1e8CP1YivE671nOI3U7eT0udJyWP/ACZB+1npTWM6&#10;F7O+KDX/AD+cIxEZI8f85lmSAdJqsuByhyO13XrLpdoNWPeV+nDjdmk3mpQOk7Dzm5aCQmRkDKLG&#10;1W3oe3NyflE/q5iVC8C3+9ZEfLwKurvLBrrEOZyLtur84cflG96pxt5DxDzgyFpdejxgX//ZUEsB&#10;Ai0AFAAGAAgAAAAhAIoVP5gMAQAAFQIAABMAAAAAAAAAAAAAAAAAAAAAAFtDb250ZW50X1R5cGVz&#10;XS54bWxQSwECLQAUAAYACAAAACEAOP0h/9YAAACUAQAACwAAAAAAAAAAAAAAAAA9AQAAX3JlbHMv&#10;LnJlbHNQSwECLQAUAAYACAAAACEAwj4U88ICAABEBQAADgAAAAAAAAAAAAAAAAA8AgAAZHJzL2Uy&#10;b0RvYy54bWxQSwECLQAUAAYACAAAACEAWGCzG7oAAAAiAQAAGQAAAAAAAAAAAAAAAAAqBQAAZHJz&#10;L19yZWxzL2Uyb0RvYy54bWwucmVsc1BLAQItABQABgAIAAAAIQDmOLRi3gAAAAoBAAAPAAAAAAAA&#10;AAAAAAAAABsGAABkcnMvZG93bnJldi54bWxQSwECLQAKAAAAAAAAACEAfdHF8B8LAAAfCwAAFQAA&#10;AAAAAAAAAAAAAAAmBwAAZHJzL21lZGlhL2ltYWdlMS5qcGVnUEsFBgAAAAAGAAYAfQEAAHgSAAAA&#10;AA==&#10;">
            <v:fill r:id="rId7" o:title="نسيج أزرق" recolor="t" type="tile"/>
            <v:textbox>
              <w:txbxContent>
                <w:p w:rsidR="002943EA" w:rsidRDefault="002943EA" w:rsidP="006B0A82">
                  <w:pPr>
                    <w:jc w:val="center"/>
                    <w:rPr>
                      <w:rFonts w:cs="Times New Roman"/>
                      <w:b/>
                      <w:bCs/>
                      <w:sz w:val="24"/>
                      <w:szCs w:val="24"/>
                      <w:rtl/>
                      <w:lang w:bidi="ar-IQ"/>
                    </w:rPr>
                  </w:pPr>
                  <w:r w:rsidRPr="00AD3558">
                    <w:rPr>
                      <w:rFonts w:cs="Times New Roman"/>
                      <w:b/>
                      <w:bCs/>
                      <w:sz w:val="24"/>
                      <w:szCs w:val="24"/>
                      <w:rtl/>
                      <w:lang w:bidi="ar-IQ"/>
                    </w:rPr>
                    <w:t>خطة المؤتمرات و الندوات</w:t>
                  </w:r>
                  <w:r>
                    <w:rPr>
                      <w:rFonts w:cs="Times New Roman" w:hint="cs"/>
                      <w:b/>
                      <w:bCs/>
                      <w:sz w:val="24"/>
                      <w:szCs w:val="24"/>
                      <w:rtl/>
                      <w:lang w:bidi="ar-IQ"/>
                    </w:rPr>
                    <w:t xml:space="preserve"> العلمية</w:t>
                  </w:r>
                  <w:r w:rsidRPr="00AD3558">
                    <w:rPr>
                      <w:rFonts w:cs="Times New Roman"/>
                      <w:b/>
                      <w:bCs/>
                      <w:sz w:val="24"/>
                      <w:szCs w:val="24"/>
                      <w:rtl/>
                      <w:lang w:bidi="ar-IQ"/>
                    </w:rPr>
                    <w:t xml:space="preserve"> وورش العمل و الحلقات النقاشية </w:t>
                  </w:r>
                  <w:r>
                    <w:rPr>
                      <w:rFonts w:cs="Times New Roman" w:hint="cs"/>
                      <w:b/>
                      <w:bCs/>
                      <w:sz w:val="24"/>
                      <w:szCs w:val="24"/>
                      <w:rtl/>
                      <w:lang w:bidi="ar-IQ"/>
                    </w:rPr>
                    <w:t>لعام 202</w:t>
                  </w:r>
                  <w:r w:rsidR="006B0A82">
                    <w:rPr>
                      <w:rFonts w:cs="Times New Roman" w:hint="cs"/>
                      <w:b/>
                      <w:bCs/>
                      <w:sz w:val="24"/>
                      <w:szCs w:val="24"/>
                      <w:rtl/>
                      <w:lang w:bidi="ar-IQ"/>
                    </w:rPr>
                    <w:t>5</w:t>
                  </w:r>
                </w:p>
                <w:p w:rsidR="002943EA" w:rsidRPr="00AD3558" w:rsidRDefault="002943EA" w:rsidP="002943EA">
                  <w:pPr>
                    <w:jc w:val="center"/>
                    <w:rPr>
                      <w:rFonts w:cstheme="minorHAnsi"/>
                      <w:b/>
                      <w:bCs/>
                      <w:sz w:val="24"/>
                      <w:szCs w:val="24"/>
                      <w:rtl/>
                      <w:lang w:bidi="ar-IQ"/>
                    </w:rPr>
                  </w:pPr>
                </w:p>
                <w:p w:rsidR="002943EA" w:rsidRPr="00AD3558" w:rsidRDefault="002943EA" w:rsidP="002943EA">
                  <w:pPr>
                    <w:rPr>
                      <w:lang w:bidi="ar-IQ"/>
                    </w:rPr>
                  </w:pPr>
                </w:p>
              </w:txbxContent>
            </v:textbox>
          </v:shape>
        </w:pict>
      </w:r>
      <w:r w:rsidR="002943EA">
        <w:rPr>
          <w:b/>
          <w:bCs/>
          <w:sz w:val="28"/>
          <w:szCs w:val="28"/>
          <w:rtl/>
          <w:lang w:val="ru-RU" w:bidi="ar-IQ"/>
        </w:rPr>
        <w:tab/>
      </w:r>
    </w:p>
    <w:p w:rsidR="002943EA" w:rsidRDefault="002943EA" w:rsidP="002943EA">
      <w:pPr>
        <w:jc w:val="center"/>
        <w:rPr>
          <w:b/>
          <w:bCs/>
          <w:sz w:val="28"/>
          <w:szCs w:val="28"/>
          <w:rtl/>
          <w:lang w:bidi="ar-IQ"/>
        </w:rPr>
      </w:pPr>
    </w:p>
    <w:tbl>
      <w:tblPr>
        <w:tblStyle w:val="a3"/>
        <w:tblpPr w:leftFromText="180" w:rightFromText="180" w:vertAnchor="page" w:horzAnchor="margin" w:tblpXSpec="center" w:tblpY="3451"/>
        <w:bidiVisual/>
        <w:tblW w:w="12763" w:type="dxa"/>
        <w:tblLayout w:type="fixed"/>
        <w:tblLook w:val="04A0"/>
      </w:tblPr>
      <w:tblGrid>
        <w:gridCol w:w="645"/>
        <w:gridCol w:w="1854"/>
        <w:gridCol w:w="1283"/>
        <w:gridCol w:w="998"/>
        <w:gridCol w:w="1283"/>
        <w:gridCol w:w="2993"/>
        <w:gridCol w:w="1283"/>
        <w:gridCol w:w="1141"/>
        <w:gridCol w:w="1283"/>
      </w:tblGrid>
      <w:tr w:rsidR="006B0A82" w:rsidRPr="00237ED3" w:rsidTr="006B0A82">
        <w:trPr>
          <w:cantSplit/>
          <w:trHeight w:val="3178"/>
        </w:trPr>
        <w:tc>
          <w:tcPr>
            <w:tcW w:w="645" w:type="dxa"/>
            <w:shd w:val="clear" w:color="auto" w:fill="D6E3BC" w:themeFill="accent3" w:themeFillTint="66"/>
            <w:vAlign w:val="center"/>
          </w:tcPr>
          <w:p w:rsidR="006B0A82" w:rsidRPr="00465E52" w:rsidRDefault="006B0A82" w:rsidP="006B0A82">
            <w:pPr>
              <w:jc w:val="center"/>
              <w:rPr>
                <w:rFonts w:cstheme="minorHAnsi"/>
                <w:b/>
                <w:bCs/>
                <w:rtl/>
                <w:lang w:bidi="ar-IQ"/>
              </w:rPr>
            </w:pPr>
            <w:r w:rsidRPr="00465E52">
              <w:rPr>
                <w:rFonts w:cs="Times New Roman"/>
                <w:b/>
                <w:bCs/>
                <w:rtl/>
                <w:lang w:bidi="ar-IQ"/>
              </w:rPr>
              <w:t>ت</w:t>
            </w:r>
          </w:p>
        </w:tc>
        <w:tc>
          <w:tcPr>
            <w:tcW w:w="1854" w:type="dxa"/>
            <w:shd w:val="clear" w:color="auto" w:fill="D9D9D9" w:themeFill="background1" w:themeFillShade="D9"/>
            <w:textDirection w:val="btLr"/>
            <w:vAlign w:val="center"/>
          </w:tcPr>
          <w:p w:rsidR="006B0A82" w:rsidRPr="00465E52" w:rsidRDefault="006B0A82" w:rsidP="006B0A82">
            <w:pPr>
              <w:tabs>
                <w:tab w:val="left" w:pos="-3261"/>
              </w:tabs>
              <w:ind w:left="113" w:right="113"/>
              <w:jc w:val="center"/>
              <w:rPr>
                <w:rFonts w:ascii="Simplified Arabic" w:hAnsi="Simplified Arabic"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عنوان النشاط المقُترح مع إدراج نوعه أزاء العنوان:</w:t>
            </w:r>
          </w:p>
          <w:p w:rsidR="006B0A82" w:rsidRPr="00465E52" w:rsidRDefault="006B0A82" w:rsidP="006B0A82">
            <w:pPr>
              <w:tabs>
                <w:tab w:val="left" w:pos="-3261"/>
              </w:tabs>
              <w:ind w:left="113" w:right="113"/>
              <w:jc w:val="center"/>
              <w:rPr>
                <w:rFonts w:ascii="Simplified Arabic" w:hAnsi="Simplified Arabic"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(مؤتمر، ندوة، ورشة عمل، حلقة نقاشية)</w:t>
            </w:r>
          </w:p>
        </w:tc>
        <w:tc>
          <w:tcPr>
            <w:tcW w:w="1283" w:type="dxa"/>
            <w:shd w:val="clear" w:color="auto" w:fill="F2F2F2" w:themeFill="background1" w:themeFillShade="F2"/>
            <w:textDirection w:val="btLr"/>
            <w:vAlign w:val="center"/>
          </w:tcPr>
          <w:p w:rsidR="006B0A82" w:rsidRPr="00465E52" w:rsidRDefault="006B0A82" w:rsidP="006B0A82">
            <w:pPr>
              <w:tabs>
                <w:tab w:val="left" w:pos="-3261"/>
              </w:tabs>
              <w:ind w:left="113" w:right="113"/>
              <w:jc w:val="center"/>
              <w:rPr>
                <w:rFonts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موعد الإنعقاد</w:t>
            </w:r>
          </w:p>
          <w:p w:rsidR="006B0A82" w:rsidRPr="00465E52" w:rsidRDefault="006B0A82" w:rsidP="006B0A82">
            <w:pPr>
              <w:tabs>
                <w:tab w:val="left" w:pos="-3261"/>
              </w:tabs>
              <w:ind w:left="113" w:right="113"/>
              <w:jc w:val="center"/>
              <w:rPr>
                <w:rFonts w:cs="Simplified Arabic"/>
                <w:b/>
                <w:bCs/>
                <w:color w:val="000000" w:themeColor="text1"/>
                <w:lang w:val="ru-RU" w:bidi="ar-IQ"/>
              </w:rPr>
            </w:pPr>
            <w:r w:rsidRPr="00465E52">
              <w:rPr>
                <w:rFonts w:ascii="Simplified Arabic" w:hAnsi="Simplified Arabic" w:cs="Simplified Arabic"/>
                <w:b/>
                <w:bCs/>
                <w:color w:val="000000" w:themeColor="text1"/>
                <w:rtl/>
                <w:lang w:val="ru-RU" w:bidi="ar-IQ"/>
              </w:rPr>
              <w:t>(يوم، شهر، سنة)</w:t>
            </w:r>
          </w:p>
        </w:tc>
        <w:tc>
          <w:tcPr>
            <w:tcW w:w="998" w:type="dxa"/>
            <w:shd w:val="clear" w:color="auto" w:fill="F2F2F2" w:themeFill="background1" w:themeFillShade="F2"/>
            <w:textDirection w:val="btLr"/>
            <w:vAlign w:val="center"/>
          </w:tcPr>
          <w:p w:rsidR="006B0A82" w:rsidRPr="00465E52" w:rsidRDefault="006B0A82" w:rsidP="006B0A82">
            <w:pPr>
              <w:tabs>
                <w:tab w:val="left" w:pos="-3261"/>
              </w:tabs>
              <w:ind w:left="113" w:right="113"/>
              <w:jc w:val="center"/>
              <w:rPr>
                <w:rFonts w:ascii="Simplified Arabic" w:hAnsi="Simplified Arabic"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 xml:space="preserve">مدة </w:t>
            </w:r>
            <w:r w:rsidRPr="00465E52">
              <w:rPr>
                <w:rFonts w:ascii="Simplified Arabic" w:hAnsi="Simplified Arabic" w:cs="Simplified Arabic" w:hint="cs"/>
                <w:b/>
                <w:bCs/>
                <w:color w:val="000000" w:themeColor="text1"/>
                <w:rtl/>
                <w:lang w:val="ru-RU" w:bidi="ar-IQ"/>
              </w:rPr>
              <w:t>الانعقاد</w:t>
            </w:r>
            <w:r w:rsidRPr="00465E52">
              <w:rPr>
                <w:rFonts w:ascii="Simplified Arabic" w:hAnsi="Simplified Arabic" w:cs="Simplified Arabic"/>
                <w:b/>
                <w:bCs/>
                <w:color w:val="000000" w:themeColor="text1"/>
                <w:rtl/>
                <w:lang w:val="ru-RU" w:bidi="ar-IQ"/>
              </w:rPr>
              <w:t xml:space="preserve">  (يوم –  يومان..)</w:t>
            </w:r>
          </w:p>
        </w:tc>
        <w:tc>
          <w:tcPr>
            <w:tcW w:w="1283" w:type="dxa"/>
            <w:shd w:val="clear" w:color="auto" w:fill="F2F2F2" w:themeFill="background1" w:themeFillShade="F2"/>
            <w:textDirection w:val="btLr"/>
            <w:vAlign w:val="center"/>
          </w:tcPr>
          <w:p w:rsidR="006B0A82" w:rsidRPr="00465E52" w:rsidRDefault="006B0A82" w:rsidP="006B0A82">
            <w:pPr>
              <w:ind w:left="113" w:right="113"/>
              <w:jc w:val="center"/>
              <w:rPr>
                <w:rFonts w:ascii="Simplified Arabic" w:hAnsi="Simplified Arabic" w:cs="Simplified Arabic"/>
                <w:b/>
                <w:bCs/>
                <w:lang w:bidi="ar-IQ"/>
              </w:rPr>
            </w:pPr>
            <w:r w:rsidRPr="00465E52">
              <w:rPr>
                <w:rFonts w:ascii="Simplified Arabic" w:hAnsi="Simplified Arabic" w:cs="Simplified Arabic"/>
                <w:b/>
                <w:bCs/>
                <w:rtl/>
                <w:lang w:bidi="ar-IQ"/>
              </w:rPr>
              <w:t>تخصص النشاط:</w:t>
            </w:r>
          </w:p>
          <w:p w:rsidR="006B0A82" w:rsidRPr="00465E52" w:rsidRDefault="006B0A82" w:rsidP="006B0A82">
            <w:pPr>
              <w:ind w:left="113" w:right="113"/>
              <w:jc w:val="center"/>
              <w:rPr>
                <w:rFonts w:ascii="Simplified Arabic" w:hAnsi="Simplified Arabic" w:cs="Simplified Arabic"/>
                <w:b/>
                <w:bCs/>
                <w:lang w:bidi="ar-IQ"/>
              </w:rPr>
            </w:pPr>
            <w:r w:rsidRPr="00465E52">
              <w:rPr>
                <w:rFonts w:ascii="Simplified Arabic" w:hAnsi="Simplified Arabic" w:cs="Simplified Arabic"/>
                <w:b/>
                <w:bCs/>
                <w:rtl/>
                <w:lang w:bidi="ar-IQ"/>
              </w:rPr>
              <w:t>علوم طبيعية، هندسية وتكنولوجيا</w:t>
            </w:r>
          </w:p>
          <w:p w:rsidR="006B0A82" w:rsidRPr="00465E52" w:rsidRDefault="006B0A82" w:rsidP="006B0A82">
            <w:pPr>
              <w:ind w:left="113" w:right="113"/>
              <w:jc w:val="center"/>
              <w:rPr>
                <w:rFonts w:ascii="Simplified Arabic" w:hAnsi="Simplified Arabic" w:cs="Simplified Arabic"/>
                <w:b/>
                <w:bCs/>
                <w:lang w:bidi="ar-IQ"/>
              </w:rPr>
            </w:pPr>
            <w:r w:rsidRPr="00465E52">
              <w:rPr>
                <w:rFonts w:ascii="Simplified Arabic" w:hAnsi="Simplified Arabic" w:cs="Simplified Arabic"/>
                <w:b/>
                <w:bCs/>
                <w:rtl/>
                <w:lang w:bidi="ar-IQ"/>
              </w:rPr>
              <w:t>العلوم الطبية والصحية، علومزراعية،</w:t>
            </w:r>
          </w:p>
          <w:p w:rsidR="006B0A82" w:rsidRPr="00465E52" w:rsidRDefault="006B0A82" w:rsidP="006B0A82">
            <w:pPr>
              <w:ind w:left="113" w:right="113"/>
              <w:jc w:val="center"/>
              <w:rPr>
                <w:rFonts w:ascii="Simplified Arabic" w:hAnsi="Simplified Arabic" w:cs="Simplified Arabic"/>
                <w:b/>
                <w:bCs/>
                <w:rtl/>
                <w:lang w:bidi="ar-IQ"/>
              </w:rPr>
            </w:pPr>
            <w:r w:rsidRPr="00465E52">
              <w:rPr>
                <w:rFonts w:ascii="Simplified Arabic" w:hAnsi="Simplified Arabic" w:cs="Simplified Arabic"/>
                <w:b/>
                <w:bCs/>
                <w:rtl/>
                <w:lang w:bidi="ar-IQ"/>
              </w:rPr>
              <w:t>علوم إجتماعية، علوم إنسانية</w:t>
            </w:r>
          </w:p>
        </w:tc>
        <w:tc>
          <w:tcPr>
            <w:tcW w:w="2993" w:type="dxa"/>
            <w:shd w:val="clear" w:color="auto" w:fill="F2F2F2" w:themeFill="background1" w:themeFillShade="F2"/>
            <w:textDirection w:val="btLr"/>
            <w:vAlign w:val="center"/>
          </w:tcPr>
          <w:p w:rsidR="006B0A82" w:rsidRPr="00465E52" w:rsidRDefault="006B0A82" w:rsidP="006B0A82">
            <w:pPr>
              <w:tabs>
                <w:tab w:val="left" w:pos="-3261"/>
              </w:tabs>
              <w:ind w:left="113" w:right="113"/>
              <w:jc w:val="center"/>
              <w:rPr>
                <w:rFonts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نبذة عن النشاط</w:t>
            </w:r>
          </w:p>
        </w:tc>
        <w:tc>
          <w:tcPr>
            <w:tcW w:w="1283" w:type="dxa"/>
            <w:shd w:val="clear" w:color="auto" w:fill="F2F2F2" w:themeFill="background1" w:themeFillShade="F2"/>
            <w:textDirection w:val="btLr"/>
            <w:vAlign w:val="center"/>
          </w:tcPr>
          <w:p w:rsidR="006B0A82" w:rsidRPr="00465E52" w:rsidRDefault="006B0A82" w:rsidP="006B0A82">
            <w:pPr>
              <w:tabs>
                <w:tab w:val="left" w:pos="-3261"/>
              </w:tabs>
              <w:ind w:left="113" w:right="113"/>
              <w:jc w:val="center"/>
              <w:rPr>
                <w:rFonts w:cs="Simplified Arabic"/>
                <w:b/>
                <w:bCs/>
                <w:color w:val="000000" w:themeColor="text1"/>
                <w:lang w:val="ru-RU" w:bidi="ar-IQ"/>
              </w:rPr>
            </w:pPr>
            <w:r w:rsidRPr="00465E52">
              <w:rPr>
                <w:rFonts w:ascii="Simplified Arabic" w:hAnsi="Simplified Arabic" w:cs="Simplified Arabic"/>
                <w:b/>
                <w:bCs/>
                <w:color w:val="000000" w:themeColor="text1"/>
                <w:rtl/>
                <w:lang w:val="ru-RU" w:bidi="ar-IQ"/>
              </w:rPr>
              <w:t xml:space="preserve">مكان </w:t>
            </w:r>
            <w:r>
              <w:rPr>
                <w:rFonts w:ascii="Simplified Arabic" w:hAnsi="Simplified Arabic" w:cs="Simplified Arabic" w:hint="cs"/>
                <w:b/>
                <w:bCs/>
                <w:color w:val="000000" w:themeColor="text1"/>
                <w:rtl/>
                <w:lang w:val="ru-RU" w:bidi="ar-IQ"/>
              </w:rPr>
              <w:t>الإنعقاد</w:t>
            </w:r>
          </w:p>
        </w:tc>
        <w:tc>
          <w:tcPr>
            <w:tcW w:w="1141" w:type="dxa"/>
            <w:shd w:val="clear" w:color="auto" w:fill="F2F2F2" w:themeFill="background1" w:themeFillShade="F2"/>
            <w:textDirection w:val="btLr"/>
            <w:vAlign w:val="center"/>
          </w:tcPr>
          <w:p w:rsidR="006B0A82" w:rsidRPr="00465E52" w:rsidRDefault="006B0A82" w:rsidP="006B0A82">
            <w:pPr>
              <w:tabs>
                <w:tab w:val="left" w:pos="-3261"/>
              </w:tabs>
              <w:ind w:left="113" w:right="113"/>
              <w:jc w:val="center"/>
              <w:rPr>
                <w:rFonts w:ascii="Simplified Arabic" w:hAnsi="Simplified Arabic"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الجهة المُنظمة</w:t>
            </w:r>
          </w:p>
          <w:p w:rsidR="006B0A82" w:rsidRPr="00465E52" w:rsidRDefault="006B0A82" w:rsidP="006B0A82">
            <w:pPr>
              <w:tabs>
                <w:tab w:val="left" w:pos="-3261"/>
              </w:tabs>
              <w:ind w:left="113" w:right="113"/>
              <w:jc w:val="center"/>
              <w:rPr>
                <w:rFonts w:ascii="Simplified Arabic" w:hAnsi="Simplified Arabic" w:cs="Simplified Arabic"/>
                <w:b/>
                <w:bCs/>
                <w:color w:val="000000" w:themeColor="text1"/>
                <w:rtl/>
                <w:lang w:val="ru-RU" w:bidi="ar-IQ"/>
              </w:rPr>
            </w:pPr>
            <w:r w:rsidRPr="00465E52">
              <w:rPr>
                <w:rFonts w:ascii="Simplified Arabic" w:hAnsi="Simplified Arabic" w:cs="Simplified Arabic"/>
                <w:b/>
                <w:bCs/>
                <w:color w:val="000000" w:themeColor="text1"/>
                <w:rtl/>
                <w:lang w:val="ru-RU" w:bidi="ar-IQ"/>
              </w:rPr>
              <w:t>(القسم – الفرع – الوحدة)</w:t>
            </w:r>
          </w:p>
        </w:tc>
        <w:tc>
          <w:tcPr>
            <w:tcW w:w="1283" w:type="dxa"/>
            <w:shd w:val="clear" w:color="auto" w:fill="F2F2F2" w:themeFill="background1" w:themeFillShade="F2"/>
            <w:textDirection w:val="btLr"/>
            <w:vAlign w:val="center"/>
          </w:tcPr>
          <w:p w:rsidR="006B0A82" w:rsidRPr="00465E52" w:rsidRDefault="006B0A82" w:rsidP="006B0A82">
            <w:pPr>
              <w:tabs>
                <w:tab w:val="left" w:pos="-3261"/>
              </w:tabs>
              <w:ind w:left="113" w:right="113"/>
              <w:jc w:val="center"/>
              <w:rPr>
                <w:rFonts w:cs="Simplified Arabic"/>
                <w:b/>
                <w:bCs/>
                <w:color w:val="000000" w:themeColor="text1"/>
                <w:rtl/>
                <w:lang w:val="ru-RU" w:bidi="ar-IQ"/>
              </w:rPr>
            </w:pPr>
            <w:r w:rsidRPr="00465E52">
              <w:rPr>
                <w:rFonts w:cs="Simplified Arabic" w:hint="cs"/>
                <w:b/>
                <w:bCs/>
                <w:color w:val="000000" w:themeColor="text1"/>
                <w:rtl/>
                <w:lang w:val="ru-RU" w:bidi="ar-IQ"/>
              </w:rPr>
              <w:t>جهات مُشاركة إن وجدت</w:t>
            </w:r>
          </w:p>
          <w:p w:rsidR="006B0A82" w:rsidRPr="00465E52" w:rsidRDefault="006B0A82" w:rsidP="006B0A82">
            <w:pPr>
              <w:tabs>
                <w:tab w:val="left" w:pos="-3261"/>
              </w:tabs>
              <w:ind w:left="113" w:right="113"/>
              <w:jc w:val="center"/>
              <w:rPr>
                <w:rFonts w:cs="Simplified Arabic"/>
                <w:b/>
                <w:bCs/>
                <w:color w:val="000000" w:themeColor="text1"/>
                <w:rtl/>
                <w:lang w:val="ru-RU" w:bidi="ar-IQ"/>
              </w:rPr>
            </w:pPr>
            <w:r w:rsidRPr="00465E52">
              <w:rPr>
                <w:rFonts w:cs="Simplified Arabic" w:hint="cs"/>
                <w:b/>
                <w:bCs/>
                <w:color w:val="000000" w:themeColor="text1"/>
                <w:rtl/>
                <w:lang w:val="ru-RU" w:bidi="ar-IQ"/>
              </w:rPr>
              <w:t xml:space="preserve"> (كليات، جامعات، مؤسسات، وزارات...)</w:t>
            </w:r>
          </w:p>
        </w:tc>
      </w:tr>
      <w:tr w:rsidR="00C60265" w:rsidRPr="00F4768D" w:rsidTr="005F5A70">
        <w:trPr>
          <w:cantSplit/>
          <w:trHeight w:val="2521"/>
        </w:trPr>
        <w:tc>
          <w:tcPr>
            <w:tcW w:w="645" w:type="dxa"/>
            <w:shd w:val="clear" w:color="auto" w:fill="EAF1DD" w:themeFill="accent3" w:themeFillTint="33"/>
            <w:vAlign w:val="center"/>
          </w:tcPr>
          <w:p w:rsidR="00C60265" w:rsidRPr="00465E52" w:rsidRDefault="00C60265" w:rsidP="006B0A82">
            <w:pPr>
              <w:jc w:val="center"/>
              <w:rPr>
                <w:rFonts w:ascii="Simplified Arabic" w:hAnsi="Simplified Arabic" w:cs="Simplified Arabic"/>
                <w:b/>
                <w:bCs/>
                <w:rtl/>
                <w:lang w:bidi="ar-IQ"/>
              </w:rPr>
            </w:pPr>
            <w:r w:rsidRPr="00465E52">
              <w:rPr>
                <w:rFonts w:ascii="Simplified Arabic" w:hAnsi="Simplified Arabic" w:cs="Simplified Arabic"/>
                <w:b/>
                <w:bCs/>
                <w:rtl/>
                <w:lang w:bidi="ar-IQ"/>
              </w:rPr>
              <w:lastRenderedPageBreak/>
              <w:t>1</w:t>
            </w:r>
          </w:p>
        </w:tc>
        <w:tc>
          <w:tcPr>
            <w:tcW w:w="1854" w:type="dxa"/>
            <w:shd w:val="clear" w:color="auto" w:fill="F2F2F2" w:themeFill="background1" w:themeFillShade="F2"/>
          </w:tcPr>
          <w:p w:rsidR="00C60265" w:rsidRPr="009E45B9" w:rsidRDefault="00C60265" w:rsidP="00F6282F">
            <w:pPr>
              <w:tabs>
                <w:tab w:val="left" w:pos="2888"/>
              </w:tabs>
              <w:rPr>
                <w:rFonts w:ascii="Simplified Arabic" w:hAnsi="Simplified Arabic" w:cs="Simplified Arabic"/>
                <w:b/>
                <w:bCs/>
                <w:sz w:val="24"/>
                <w:szCs w:val="24"/>
                <w:rtl/>
                <w:lang w:val="ru-RU" w:bidi="ar-IQ"/>
              </w:rPr>
            </w:pPr>
            <w:r w:rsidRPr="009E45B9">
              <w:rPr>
                <w:rFonts w:ascii="Simplified Arabic" w:hAnsi="Simplified Arabic" w:cs="Simplified Arabic"/>
                <w:b/>
                <w:bCs/>
                <w:sz w:val="24"/>
                <w:szCs w:val="24"/>
                <w:rtl/>
                <w:lang w:bidi="ar-IQ"/>
              </w:rPr>
              <w:t>ندوة /تداعيات الحروب السيبرانية وتوظيف التكنولوجيا الذكية للتأثير على الأمن والسلم الدوليين</w:t>
            </w:r>
          </w:p>
        </w:tc>
        <w:tc>
          <w:tcPr>
            <w:tcW w:w="1283" w:type="dxa"/>
          </w:tcPr>
          <w:p w:rsidR="00C60265" w:rsidRPr="009E45B9" w:rsidRDefault="00C60265" w:rsidP="00F6282F">
            <w:pPr>
              <w:tabs>
                <w:tab w:val="left" w:pos="2888"/>
              </w:tabs>
              <w:rPr>
                <w:rFonts w:ascii="Simplified Arabic" w:hAnsi="Simplified Arabic" w:cs="Simplified Arabic"/>
                <w:b/>
                <w:bCs/>
                <w:sz w:val="24"/>
                <w:szCs w:val="24"/>
                <w:rtl/>
                <w:lang w:val="ru-RU"/>
              </w:rPr>
            </w:pPr>
            <w:r w:rsidRPr="009E45B9">
              <w:rPr>
                <w:rFonts w:ascii="Simplified Arabic" w:hAnsi="Simplified Arabic" w:cs="Simplified Arabic" w:hint="cs"/>
                <w:b/>
                <w:bCs/>
                <w:sz w:val="24"/>
                <w:szCs w:val="24"/>
                <w:rtl/>
                <w:lang w:val="ru-RU"/>
              </w:rPr>
              <w:t>12/5/2025</w:t>
            </w:r>
          </w:p>
        </w:tc>
        <w:tc>
          <w:tcPr>
            <w:tcW w:w="998" w:type="dxa"/>
          </w:tcPr>
          <w:p w:rsidR="00C60265" w:rsidRPr="009E45B9" w:rsidRDefault="00C60265" w:rsidP="00F6282F">
            <w:pPr>
              <w:tabs>
                <w:tab w:val="left" w:pos="2888"/>
              </w:tabs>
              <w:rPr>
                <w:rFonts w:ascii="Simplified Arabic" w:hAnsi="Simplified Arabic" w:cs="Simplified Arabic"/>
                <w:b/>
                <w:bCs/>
                <w:sz w:val="24"/>
                <w:szCs w:val="24"/>
                <w:rtl/>
                <w:lang w:val="ru-RU"/>
              </w:rPr>
            </w:pPr>
            <w:r w:rsidRPr="009E45B9">
              <w:rPr>
                <w:rFonts w:ascii="Simplified Arabic" w:hAnsi="Simplified Arabic" w:cs="Simplified Arabic"/>
                <w:b/>
                <w:bCs/>
                <w:sz w:val="24"/>
                <w:szCs w:val="24"/>
                <w:rtl/>
              </w:rPr>
              <w:t>يوم واحد</w:t>
            </w:r>
          </w:p>
        </w:tc>
        <w:tc>
          <w:tcPr>
            <w:tcW w:w="1283" w:type="dxa"/>
          </w:tcPr>
          <w:p w:rsidR="00C60265" w:rsidRPr="009E45B9" w:rsidRDefault="00C60265" w:rsidP="00F6282F">
            <w:pPr>
              <w:rPr>
                <w:rFonts w:ascii="Simplified Arabic" w:hAnsi="Simplified Arabic" w:cs="Simplified Arabic"/>
                <w:b/>
                <w:bCs/>
                <w:sz w:val="24"/>
                <w:szCs w:val="24"/>
              </w:rPr>
            </w:pPr>
            <w:r w:rsidRPr="009E45B9">
              <w:rPr>
                <w:rFonts w:ascii="Simplified Arabic" w:hAnsi="Simplified Arabic" w:cs="Simplified Arabic"/>
                <w:b/>
                <w:bCs/>
                <w:sz w:val="24"/>
                <w:szCs w:val="24"/>
                <w:rtl/>
                <w:lang w:val="ru-RU"/>
              </w:rPr>
              <w:t>انساني</w:t>
            </w:r>
          </w:p>
        </w:tc>
        <w:tc>
          <w:tcPr>
            <w:tcW w:w="2993" w:type="dxa"/>
          </w:tcPr>
          <w:p w:rsidR="00C60265" w:rsidRPr="009E45B9" w:rsidRDefault="00C60265" w:rsidP="00F6282F">
            <w:pPr>
              <w:tabs>
                <w:tab w:val="left" w:pos="2888"/>
              </w:tabs>
              <w:rPr>
                <w:rFonts w:ascii="Simplified Arabic" w:hAnsi="Simplified Arabic" w:cs="Simplified Arabic"/>
                <w:b/>
                <w:bCs/>
                <w:sz w:val="24"/>
                <w:szCs w:val="24"/>
                <w:rtl/>
                <w:lang w:val="ru-RU" w:bidi="ar-IQ"/>
              </w:rPr>
            </w:pPr>
            <w:r w:rsidRPr="00C60265">
              <w:rPr>
                <w:rFonts w:ascii="Simplified Arabic" w:hAnsi="Simplified Arabic" w:cs="Simplified Arabic"/>
                <w:b/>
                <w:bCs/>
                <w:rtl/>
                <w:lang w:bidi="ar-IQ"/>
              </w:rPr>
              <w:t xml:space="preserve">اجتاحت الثورة الرقمية القوة العسكرية، ولم تعد الحرب السيبرانية والذكاء الاصطناعي سيناريوهات من المستقبل بل اصبح الفضاء السيبراني مجالا حيويا في الحروب المعاصرة، وباتت الهجمات السيبرانية حدثا يوميا وتصدر الذكاء الاصطناعي الهجمات وكشف عن تكنولوجيا لديها القدرة على تغيير كل شيء من حولنا. وجرى في الحروب السيبرانية اختبار العديد من التقنيات والفيروسات والبرمجيات والشفيرات الخبيثة والاسلحة الفتاكة ذاتية التشغيل، </w:t>
            </w:r>
          </w:p>
        </w:tc>
        <w:tc>
          <w:tcPr>
            <w:tcW w:w="1283" w:type="dxa"/>
            <w:vAlign w:val="center"/>
          </w:tcPr>
          <w:p w:rsidR="00C60265" w:rsidRPr="009E45B9" w:rsidRDefault="00C60265" w:rsidP="00F6282F">
            <w:pPr>
              <w:tabs>
                <w:tab w:val="left" w:pos="-3261"/>
              </w:tabs>
              <w:jc w:val="center"/>
              <w:rPr>
                <w:rFonts w:ascii="Simplified Arabic" w:hAnsi="Simplified Arabic" w:cs="Simplified Arabic"/>
                <w:b/>
                <w:bCs/>
                <w:sz w:val="24"/>
                <w:szCs w:val="24"/>
                <w:lang w:val="ru-RU" w:bidi="ar-IQ"/>
              </w:rPr>
            </w:pPr>
            <w:r w:rsidRPr="009E45B9">
              <w:rPr>
                <w:rFonts w:ascii="Simplified Arabic" w:hAnsi="Simplified Arabic" w:cs="Simplified Arabic"/>
                <w:b/>
                <w:bCs/>
                <w:sz w:val="24"/>
                <w:szCs w:val="24"/>
                <w:rtl/>
                <w:lang w:val="ru-RU" w:bidi="ar-IQ"/>
              </w:rPr>
              <w:t xml:space="preserve">مركز الدراسات </w:t>
            </w:r>
            <w:r w:rsidRPr="009E45B9">
              <w:rPr>
                <w:rFonts w:ascii="Simplified Arabic" w:hAnsi="Simplified Arabic" w:cs="Simplified Arabic"/>
                <w:b/>
                <w:bCs/>
                <w:spacing w:val="-6"/>
                <w:sz w:val="24"/>
                <w:szCs w:val="24"/>
                <w:rtl/>
                <w:lang w:val="ru-RU" w:bidi="ar-IQ"/>
              </w:rPr>
              <w:t>الإستراتيجية والدولية</w:t>
            </w:r>
          </w:p>
        </w:tc>
        <w:tc>
          <w:tcPr>
            <w:tcW w:w="1141" w:type="dxa"/>
            <w:vAlign w:val="center"/>
          </w:tcPr>
          <w:p w:rsidR="00C60265" w:rsidRPr="009E45B9" w:rsidRDefault="00C60265" w:rsidP="00F6282F">
            <w:pPr>
              <w:jc w:val="center"/>
              <w:rPr>
                <w:rFonts w:ascii="Simplified Arabic" w:hAnsi="Simplified Arabic" w:cs="Simplified Arabic"/>
                <w:b/>
                <w:bCs/>
                <w:sz w:val="24"/>
                <w:szCs w:val="24"/>
                <w:rtl/>
                <w:lang w:bidi="ar-IQ"/>
              </w:rPr>
            </w:pPr>
            <w:r w:rsidRPr="009E45B9">
              <w:rPr>
                <w:rFonts w:ascii="Simplified Arabic" w:hAnsi="Simplified Arabic" w:cs="Simplified Arabic"/>
                <w:b/>
                <w:bCs/>
                <w:sz w:val="24"/>
                <w:szCs w:val="24"/>
                <w:rtl/>
                <w:lang w:bidi="ar-IQ"/>
              </w:rPr>
              <w:t>قسم الدراسات الاستراتيجية</w:t>
            </w:r>
          </w:p>
        </w:tc>
        <w:tc>
          <w:tcPr>
            <w:tcW w:w="1283" w:type="dxa"/>
            <w:vAlign w:val="center"/>
          </w:tcPr>
          <w:p w:rsidR="00C60265" w:rsidRPr="00916819" w:rsidRDefault="00C60265" w:rsidP="00F6282F">
            <w:pPr>
              <w:jc w:val="center"/>
              <w:rPr>
                <w:rFonts w:ascii="Simplified Arabic" w:hAnsi="Simplified Arabic" w:cs="Simplified Arabic"/>
                <w:b/>
                <w:bCs/>
                <w:sz w:val="24"/>
                <w:szCs w:val="24"/>
                <w:rtl/>
                <w:lang w:bidi="ar-IQ"/>
              </w:rPr>
            </w:pPr>
            <w:r w:rsidRPr="00916819">
              <w:rPr>
                <w:rFonts w:ascii="Simplified Arabic" w:hAnsi="Simplified Arabic" w:cs="Simplified Arabic"/>
                <w:b/>
                <w:bCs/>
                <w:sz w:val="24"/>
                <w:szCs w:val="24"/>
                <w:rtl/>
                <w:lang w:bidi="ar-IQ"/>
              </w:rPr>
              <w:t>لا يوجد</w:t>
            </w:r>
          </w:p>
        </w:tc>
      </w:tr>
    </w:tbl>
    <w:p w:rsidR="00526F72" w:rsidRPr="002943EA" w:rsidRDefault="00526F72"/>
    <w:sectPr w:rsidR="00526F72" w:rsidRPr="002943EA" w:rsidSect="002943EA">
      <w:pgSz w:w="16838" w:h="11906" w:orient="landscape"/>
      <w:pgMar w:top="1800" w:right="1440" w:bottom="180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890" w:rsidRDefault="00372890" w:rsidP="002943EA">
      <w:pPr>
        <w:spacing w:after="0" w:line="240" w:lineRule="auto"/>
      </w:pPr>
      <w:r>
        <w:separator/>
      </w:r>
    </w:p>
  </w:endnote>
  <w:endnote w:type="continuationSeparator" w:id="1">
    <w:p w:rsidR="00372890" w:rsidRDefault="00372890" w:rsidP="002943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altName w:val="Times New Roman"/>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890" w:rsidRDefault="00372890" w:rsidP="002943EA">
      <w:pPr>
        <w:spacing w:after="0" w:line="240" w:lineRule="auto"/>
      </w:pPr>
      <w:r>
        <w:separator/>
      </w:r>
    </w:p>
  </w:footnote>
  <w:footnote w:type="continuationSeparator" w:id="1">
    <w:p w:rsidR="00372890" w:rsidRDefault="00372890" w:rsidP="002943E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943EA"/>
    <w:rsid w:val="00020A6A"/>
    <w:rsid w:val="00045385"/>
    <w:rsid w:val="00103A83"/>
    <w:rsid w:val="001D0175"/>
    <w:rsid w:val="00204B3D"/>
    <w:rsid w:val="002943EA"/>
    <w:rsid w:val="00372890"/>
    <w:rsid w:val="0039024E"/>
    <w:rsid w:val="00450757"/>
    <w:rsid w:val="00474CD7"/>
    <w:rsid w:val="00486476"/>
    <w:rsid w:val="0049033B"/>
    <w:rsid w:val="00506C2C"/>
    <w:rsid w:val="00526F72"/>
    <w:rsid w:val="00536A4C"/>
    <w:rsid w:val="0055406F"/>
    <w:rsid w:val="005848C0"/>
    <w:rsid w:val="005C4237"/>
    <w:rsid w:val="005C6B30"/>
    <w:rsid w:val="00635D62"/>
    <w:rsid w:val="006461B2"/>
    <w:rsid w:val="006B0A82"/>
    <w:rsid w:val="006B7D06"/>
    <w:rsid w:val="006E0EF8"/>
    <w:rsid w:val="007B54DB"/>
    <w:rsid w:val="008D0E2F"/>
    <w:rsid w:val="008E1478"/>
    <w:rsid w:val="00903065"/>
    <w:rsid w:val="009C0830"/>
    <w:rsid w:val="009F130C"/>
    <w:rsid w:val="00AD24F3"/>
    <w:rsid w:val="00B56C62"/>
    <w:rsid w:val="00C27551"/>
    <w:rsid w:val="00C60265"/>
    <w:rsid w:val="00C67590"/>
    <w:rsid w:val="00D90658"/>
    <w:rsid w:val="00DA644F"/>
    <w:rsid w:val="00DD7BE6"/>
    <w:rsid w:val="00DE7C5F"/>
    <w:rsid w:val="00E65683"/>
    <w:rsid w:val="00E67AC6"/>
    <w:rsid w:val="00EE0AB7"/>
    <w:rsid w:val="00F20B32"/>
    <w:rsid w:val="00F22617"/>
    <w:rsid w:val="00F3517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B3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43EA"/>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2943EA"/>
    <w:pPr>
      <w:tabs>
        <w:tab w:val="center" w:pos="4153"/>
        <w:tab w:val="right" w:pos="8306"/>
      </w:tabs>
      <w:spacing w:after="0" w:line="240" w:lineRule="auto"/>
    </w:pPr>
  </w:style>
  <w:style w:type="character" w:customStyle="1" w:styleId="Char">
    <w:name w:val="رأس صفحة Char"/>
    <w:basedOn w:val="a0"/>
    <w:link w:val="a4"/>
    <w:uiPriority w:val="99"/>
    <w:semiHidden/>
    <w:rsid w:val="002943EA"/>
  </w:style>
  <w:style w:type="paragraph" w:styleId="a5">
    <w:name w:val="footer"/>
    <w:basedOn w:val="a"/>
    <w:link w:val="Char0"/>
    <w:uiPriority w:val="99"/>
    <w:semiHidden/>
    <w:unhideWhenUsed/>
    <w:rsid w:val="002943EA"/>
    <w:pPr>
      <w:tabs>
        <w:tab w:val="center" w:pos="4153"/>
        <w:tab w:val="right" w:pos="8306"/>
      </w:tabs>
      <w:spacing w:after="0" w:line="240" w:lineRule="auto"/>
    </w:pPr>
  </w:style>
  <w:style w:type="character" w:customStyle="1" w:styleId="Char0">
    <w:name w:val="تذييل صفحة Char"/>
    <w:basedOn w:val="a0"/>
    <w:link w:val="a5"/>
    <w:uiPriority w:val="99"/>
    <w:semiHidden/>
    <w:rsid w:val="002943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2FDE5-F87A-41B3-B3DC-7F72E8918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886</Characters>
  <Application>Microsoft Office Word</Application>
  <DocSecurity>0</DocSecurity>
  <Lines>7</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2025-04-16T08:16:00Z</dcterms:created>
  <dcterms:modified xsi:type="dcterms:W3CDTF">2025-04-16T08:16:00Z</dcterms:modified>
</cp:coreProperties>
</file>