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3EA" w:rsidRPr="00FF5C6C" w:rsidRDefault="002943EA" w:rsidP="002943EA">
      <w:pPr>
        <w:spacing w:after="0" w:line="240" w:lineRule="auto"/>
        <w:jc w:val="center"/>
        <w:rPr>
          <w:rFonts w:cstheme="minorHAnsi"/>
          <w:b/>
          <w:bCs/>
          <w:sz w:val="28"/>
          <w:szCs w:val="28"/>
          <w:rtl/>
          <w:lang w:val="ru-RU" w:bidi="ar-IQ"/>
        </w:rPr>
      </w:pPr>
      <w:r>
        <w:rPr>
          <w:rFonts w:cs="Times New Roman" w:hint="cs"/>
          <w:b/>
          <w:bCs/>
          <w:sz w:val="28"/>
          <w:szCs w:val="28"/>
          <w:rtl/>
          <w:lang w:val="ru-RU" w:bidi="ar-IQ"/>
        </w:rPr>
        <w:t>مر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كز الدراسات </w:t>
      </w:r>
      <w:r>
        <w:rPr>
          <w:rFonts w:cs="Times New Roman"/>
          <w:b/>
          <w:bCs/>
          <w:sz w:val="28"/>
          <w:szCs w:val="28"/>
          <w:rtl/>
          <w:lang w:val="ru-RU" w:bidi="ar-IQ"/>
        </w:rPr>
        <w:t>الإستراتيجية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 xml:space="preserve"> والدولية </w:t>
      </w:r>
      <w:r w:rsidRPr="00FF5C6C">
        <w:rPr>
          <w:rFonts w:cstheme="minorHAnsi"/>
          <w:b/>
          <w:bCs/>
          <w:sz w:val="28"/>
          <w:szCs w:val="28"/>
          <w:rtl/>
          <w:lang w:val="ru-RU" w:bidi="ar-IQ"/>
        </w:rPr>
        <w:t xml:space="preserve">/ </w:t>
      </w:r>
      <w:r w:rsidRPr="00FF5C6C">
        <w:rPr>
          <w:rFonts w:cs="Times New Roman"/>
          <w:b/>
          <w:bCs/>
          <w:sz w:val="28"/>
          <w:szCs w:val="28"/>
          <w:rtl/>
          <w:lang w:val="ru-RU" w:bidi="ar-IQ"/>
        </w:rPr>
        <w:t>جامعة بغداد</w:t>
      </w:r>
    </w:p>
    <w:p w:rsidR="002943EA" w:rsidRDefault="00284F50" w:rsidP="002943EA">
      <w:pPr>
        <w:tabs>
          <w:tab w:val="left" w:pos="5348"/>
        </w:tabs>
        <w:spacing w:line="240" w:lineRule="auto"/>
        <w:rPr>
          <w:b/>
          <w:bCs/>
          <w:sz w:val="28"/>
          <w:szCs w:val="28"/>
          <w:lang w:val="ru-RU" w:bidi="ar-IQ"/>
        </w:rPr>
      </w:pPr>
      <w:r>
        <w:rPr>
          <w:b/>
          <w:bCs/>
          <w:noProof/>
          <w:sz w:val="28"/>
          <w:szCs w:val="28"/>
        </w:rPr>
        <w:pict>
          <v:shapetype id="_x0000_t21" coordsize="21600,21600" o:spt="21" adj="3600" path="m@0,qy0@0l0@2qx@0,21600l@1,21600qy21600@2l21600@0qx@1,xe">
            <v:stroke joinstyle="miter"/>
            <v:formulas>
              <v:f eqn="val #0"/>
              <v:f eqn="sum width 0 #0"/>
              <v:f eqn="sum height 0 #0"/>
              <v:f eqn="prod @0 7071 10000"/>
              <v:f eqn="sum width 0 @3"/>
              <v:f eqn="sum height 0 @3"/>
              <v:f eqn="val width"/>
              <v:f eqn="val height"/>
              <v:f eqn="prod width 1 2"/>
              <v:f eqn="prod height 1 2"/>
            </v:formulas>
            <v:path gradientshapeok="t" limo="10800,10800" o:connecttype="custom" o:connectlocs="@8,0;0,@9;@8,@7;@6,@9" textboxrect="@3,@3,@4,@5"/>
            <v:handles>
              <v:h position="#0,topLeft" switch="" xrange="0,10800"/>
            </v:handles>
          </v:shapetype>
          <v:shape id="AutoShape 2" o:spid="_x0000_s1026" type="#_x0000_t21" alt="الوصف: نسيج أزرق" style="position:absolute;left:0;text-align:left;margin-left:61.1pt;margin-top:15.1pt;width:459.75pt;height:27.75pt;z-index:251658240;visibility:visible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">
            <v:fill r:id="rId7" o:title="نسيج أزرق" recolor="t" type="tile"/>
            <v:textbox>
              <w:txbxContent>
                <w:p w:rsidR="002943EA" w:rsidRDefault="002943EA" w:rsidP="002943EA">
                  <w:pPr>
                    <w:jc w:val="center"/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خطة المؤتمرات و الندوات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العلمية</w:t>
                  </w:r>
                  <w:r w:rsidRPr="00AD3558">
                    <w:rPr>
                      <w:rFonts w:cs="Times New Roman"/>
                      <w:b/>
                      <w:bCs/>
                      <w:sz w:val="24"/>
                      <w:szCs w:val="24"/>
                      <w:rtl/>
                      <w:lang w:bidi="ar-IQ"/>
                    </w:rPr>
                    <w:t xml:space="preserve"> وورش العمل و الحلقات النقاشية </w:t>
                  </w:r>
                  <w:r>
                    <w:rPr>
                      <w:rFonts w:cs="Times New Roman" w:hint="cs"/>
                      <w:b/>
                      <w:bCs/>
                      <w:sz w:val="24"/>
                      <w:szCs w:val="24"/>
                      <w:rtl/>
                      <w:lang w:bidi="ar-IQ"/>
                    </w:rPr>
                    <w:t>لعام 2024</w:t>
                  </w:r>
                </w:p>
                <w:p w:rsidR="002943EA" w:rsidRPr="00AD3558" w:rsidRDefault="002943EA" w:rsidP="002943EA">
                  <w:pPr>
                    <w:jc w:val="center"/>
                    <w:rPr>
                      <w:rFonts w:cstheme="minorHAnsi"/>
                      <w:b/>
                      <w:bCs/>
                      <w:sz w:val="24"/>
                      <w:szCs w:val="24"/>
                      <w:rtl/>
                      <w:lang w:bidi="ar-IQ"/>
                    </w:rPr>
                  </w:pPr>
                </w:p>
                <w:p w:rsidR="002943EA" w:rsidRPr="00AD3558" w:rsidRDefault="002943EA" w:rsidP="002943EA">
                  <w:pPr>
                    <w:rPr>
                      <w:lang w:bidi="ar-IQ"/>
                    </w:rPr>
                  </w:pPr>
                </w:p>
              </w:txbxContent>
            </v:textbox>
          </v:shape>
        </w:pict>
      </w:r>
      <w:r w:rsidR="002943EA">
        <w:rPr>
          <w:b/>
          <w:bCs/>
          <w:sz w:val="28"/>
          <w:szCs w:val="28"/>
          <w:rtl/>
          <w:lang w:val="ru-RU" w:bidi="ar-IQ"/>
        </w:rPr>
        <w:tab/>
      </w:r>
    </w:p>
    <w:p w:rsidR="002943EA" w:rsidRDefault="002943EA" w:rsidP="002943EA">
      <w:pPr>
        <w:jc w:val="center"/>
        <w:rPr>
          <w:b/>
          <w:bCs/>
          <w:sz w:val="28"/>
          <w:szCs w:val="28"/>
          <w:rtl/>
          <w:lang w:bidi="ar-IQ"/>
        </w:rPr>
      </w:pPr>
    </w:p>
    <w:tbl>
      <w:tblPr>
        <w:tblStyle w:val="a3"/>
        <w:bidiVisual/>
        <w:tblW w:w="16471" w:type="dxa"/>
        <w:tblInd w:w="-1102" w:type="dxa"/>
        <w:tblLayout w:type="fixed"/>
        <w:tblLook w:val="04A0"/>
      </w:tblPr>
      <w:tblGrid>
        <w:gridCol w:w="645"/>
        <w:gridCol w:w="1854"/>
        <w:gridCol w:w="1283"/>
        <w:gridCol w:w="998"/>
        <w:gridCol w:w="1283"/>
        <w:gridCol w:w="2993"/>
        <w:gridCol w:w="1283"/>
        <w:gridCol w:w="1141"/>
        <w:gridCol w:w="1283"/>
        <w:gridCol w:w="1854"/>
        <w:gridCol w:w="1854"/>
      </w:tblGrid>
      <w:tr w:rsidR="002943EA" w:rsidRPr="00237ED3" w:rsidTr="005827DB">
        <w:trPr>
          <w:cantSplit/>
          <w:trHeight w:val="3178"/>
        </w:trPr>
        <w:tc>
          <w:tcPr>
            <w:tcW w:w="645" w:type="dxa"/>
            <w:shd w:val="clear" w:color="auto" w:fill="D6E3BC" w:themeFill="accent3" w:themeFillTint="66"/>
            <w:vAlign w:val="center"/>
          </w:tcPr>
          <w:p w:rsidR="002943EA" w:rsidRPr="00465E52" w:rsidRDefault="002943EA" w:rsidP="005827DB">
            <w:pPr>
              <w:jc w:val="center"/>
              <w:rPr>
                <w:rFonts w:cstheme="minorHAnsi"/>
                <w:b/>
                <w:bCs/>
                <w:rtl/>
                <w:lang w:bidi="ar-IQ"/>
              </w:rPr>
            </w:pPr>
            <w:r w:rsidRPr="00465E52">
              <w:rPr>
                <w:rFonts w:cs="Times New Roman"/>
                <w:b/>
                <w:bCs/>
                <w:rtl/>
                <w:lang w:bidi="ar-IQ"/>
              </w:rPr>
              <w:t>ت</w:t>
            </w:r>
          </w:p>
        </w:tc>
        <w:tc>
          <w:tcPr>
            <w:tcW w:w="1854" w:type="dxa"/>
            <w:shd w:val="clear" w:color="auto" w:fill="D9D9D9" w:themeFill="background1" w:themeFillShade="D9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عنوان النشاط المقُترح مع إدراج نوعه أزاء العنوان:</w:t>
            </w:r>
          </w:p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(مؤتمر، ندوة، ورشة عمل، حلقة نقاشية)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موعد الإنعقاد</w:t>
            </w:r>
          </w:p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(يوم، شهر، سنة)</w:t>
            </w:r>
          </w:p>
        </w:tc>
        <w:tc>
          <w:tcPr>
            <w:tcW w:w="998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مدة </w:t>
            </w:r>
            <w:r w:rsidRPr="00465E52"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الانعقاد</w:t>
            </w: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  (يوم –  يومان..)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تخصص النشاط:</w:t>
            </w:r>
          </w:p>
          <w:p w:rsidR="002943EA" w:rsidRPr="00465E52" w:rsidRDefault="002943EA" w:rsidP="005827DB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طبيعية، هندسية وتكنولوجيا</w:t>
            </w:r>
          </w:p>
          <w:p w:rsidR="002943EA" w:rsidRPr="00465E52" w:rsidRDefault="002943EA" w:rsidP="005827DB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العلوم الطبية والصحية، علومزراعية،</w:t>
            </w:r>
          </w:p>
          <w:p w:rsidR="002943EA" w:rsidRPr="00465E52" w:rsidRDefault="002943EA" w:rsidP="005827DB">
            <w:pPr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علوم إجتماعية، علوم إنسانية</w:t>
            </w:r>
          </w:p>
        </w:tc>
        <w:tc>
          <w:tcPr>
            <w:tcW w:w="2993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نبذة عن النشاط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 xml:space="preserve">مكان </w:t>
            </w:r>
            <w:r>
              <w:rPr>
                <w:rFonts w:ascii="Simplified Arabic" w:hAnsi="Simplified Arabic" w:cs="Simplified Arabic" w:hint="cs"/>
                <w:b/>
                <w:bCs/>
                <w:color w:val="000000" w:themeColor="text1"/>
                <w:rtl/>
                <w:lang w:val="ru-RU" w:bidi="ar-IQ"/>
              </w:rPr>
              <w:t>الإنعقاد</w:t>
            </w:r>
          </w:p>
        </w:tc>
        <w:tc>
          <w:tcPr>
            <w:tcW w:w="1141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الجهة المُنظمة</w:t>
            </w:r>
          </w:p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color w:val="000000" w:themeColor="text1"/>
                <w:rtl/>
                <w:lang w:val="ru-RU" w:bidi="ar-IQ"/>
              </w:rPr>
              <w:t>(القسم – الفرع – الوحدة)</w:t>
            </w:r>
          </w:p>
        </w:tc>
        <w:tc>
          <w:tcPr>
            <w:tcW w:w="1283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جهات مُشاركة إن وجدت</w:t>
            </w:r>
          </w:p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 xml:space="preserve"> (كليات، جامعات، مؤسسات، وزارات...)</w:t>
            </w:r>
          </w:p>
        </w:tc>
        <w:tc>
          <w:tcPr>
            <w:tcW w:w="1854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465E52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465E52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الهاتف النقال</w:t>
            </w:r>
          </w:p>
        </w:tc>
        <w:tc>
          <w:tcPr>
            <w:tcW w:w="1854" w:type="dxa"/>
            <w:shd w:val="clear" w:color="auto" w:fill="F2F2F2" w:themeFill="background1" w:themeFillShade="F2"/>
            <w:textDirection w:val="btLr"/>
            <w:vAlign w:val="center"/>
          </w:tcPr>
          <w:p w:rsidR="002943EA" w:rsidRPr="00A60FEA" w:rsidRDefault="002943EA" w:rsidP="005827DB">
            <w:pPr>
              <w:tabs>
                <w:tab w:val="left" w:pos="-3261"/>
              </w:tabs>
              <w:ind w:left="113" w:right="113"/>
              <w:jc w:val="center"/>
              <w:rPr>
                <w:rFonts w:cs="Simplified Arabic"/>
                <w:b/>
                <w:bCs/>
                <w:color w:val="000000" w:themeColor="text1"/>
                <w:rtl/>
                <w:lang w:val="ru-RU" w:bidi="ar-IQ"/>
              </w:rPr>
            </w:pPr>
            <w:r w:rsidRPr="00A60FEA">
              <w:rPr>
                <w:rFonts w:cs="Simplified Arabic" w:hint="cs"/>
                <w:b/>
                <w:bCs/>
                <w:color w:val="000000" w:themeColor="text1"/>
                <w:rtl/>
                <w:lang w:val="ru-RU" w:bidi="ar-IQ"/>
              </w:rPr>
              <w:t>البريد الإلكتروني</w:t>
            </w:r>
          </w:p>
        </w:tc>
      </w:tr>
      <w:tr w:rsidR="00392E83" w:rsidRPr="00F4768D" w:rsidTr="00826E29">
        <w:trPr>
          <w:cantSplit/>
          <w:trHeight w:val="2521"/>
        </w:trPr>
        <w:tc>
          <w:tcPr>
            <w:tcW w:w="645" w:type="dxa"/>
            <w:shd w:val="clear" w:color="auto" w:fill="EAF1DD" w:themeFill="accent3" w:themeFillTint="33"/>
            <w:vAlign w:val="center"/>
          </w:tcPr>
          <w:p w:rsidR="00392E83" w:rsidRPr="00465E52" w:rsidRDefault="00392E83" w:rsidP="005827DB">
            <w:pPr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465E52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1</w:t>
            </w:r>
          </w:p>
        </w:tc>
        <w:tc>
          <w:tcPr>
            <w:tcW w:w="1854" w:type="dxa"/>
            <w:shd w:val="clear" w:color="auto" w:fill="F2F2F2" w:themeFill="background1" w:themeFillShade="F2"/>
          </w:tcPr>
          <w:p w:rsidR="00392E83" w:rsidRPr="009E45B9" w:rsidRDefault="00392E83" w:rsidP="00083F7E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ندوة / التحولات في العلاقات العراقية - الخليجية في ظل حكومة محد شياع السوداني</w:t>
            </w:r>
          </w:p>
          <w:p w:rsidR="00392E83" w:rsidRPr="009E45B9" w:rsidRDefault="00392E83" w:rsidP="00083F7E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  <w:tc>
          <w:tcPr>
            <w:tcW w:w="1283" w:type="dxa"/>
          </w:tcPr>
          <w:p w:rsidR="00392E83" w:rsidRPr="009E45B9" w:rsidRDefault="00392E83" w:rsidP="00392E83">
            <w:pPr>
              <w:bidi w:val="0"/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9E45B9">
              <w:rPr>
                <w:rFonts w:ascii="Simplified Arabic" w:hAnsi="Simplified Arabic" w:cs="Simplified Arabic" w:hint="cs"/>
                <w:b/>
                <w:bCs/>
                <w:sz w:val="24"/>
                <w:szCs w:val="24"/>
                <w:rtl/>
              </w:rPr>
              <w:t>26/3/2025</w:t>
            </w:r>
          </w:p>
        </w:tc>
        <w:tc>
          <w:tcPr>
            <w:tcW w:w="998" w:type="dxa"/>
          </w:tcPr>
          <w:p w:rsidR="00392E83" w:rsidRPr="009E45B9" w:rsidRDefault="00392E83" w:rsidP="00083F7E">
            <w:pPr>
              <w:bidi w:val="0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  <w:t xml:space="preserve">يوم واحد </w:t>
            </w:r>
          </w:p>
        </w:tc>
        <w:tc>
          <w:tcPr>
            <w:tcW w:w="1283" w:type="dxa"/>
          </w:tcPr>
          <w:p w:rsidR="00392E83" w:rsidRPr="009E45B9" w:rsidRDefault="00392E83" w:rsidP="00083F7E">
            <w:pPr>
              <w:rPr>
                <w:rFonts w:ascii="Simplified Arabic" w:hAnsi="Simplified Arabic" w:cs="Simplified Arabic"/>
                <w:b/>
                <w:bCs/>
                <w:sz w:val="24"/>
                <w:szCs w:val="24"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/>
              </w:rPr>
              <w:t>انساني</w:t>
            </w:r>
          </w:p>
        </w:tc>
        <w:tc>
          <w:tcPr>
            <w:tcW w:w="2993" w:type="dxa"/>
          </w:tcPr>
          <w:p w:rsidR="00392E83" w:rsidRPr="009E45B9" w:rsidRDefault="00392E83" w:rsidP="00083F7E">
            <w:pPr>
              <w:bidi w:val="0"/>
              <w:jc w:val="right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 xml:space="preserve"> تطور العلاقات للعراق مع دول الخليج في حكومة رئيس الوزراء محمد شياع السوداني</w:t>
            </w:r>
          </w:p>
          <w:p w:rsidR="00392E83" w:rsidRPr="009E45B9" w:rsidRDefault="00392E83" w:rsidP="00083F7E">
            <w:pPr>
              <w:tabs>
                <w:tab w:val="left" w:pos="2888"/>
              </w:tabs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</w:pPr>
          </w:p>
        </w:tc>
        <w:tc>
          <w:tcPr>
            <w:tcW w:w="1283" w:type="dxa"/>
            <w:vAlign w:val="center"/>
          </w:tcPr>
          <w:p w:rsidR="00392E83" w:rsidRPr="009E45B9" w:rsidRDefault="00392E83" w:rsidP="00083F7E">
            <w:pPr>
              <w:tabs>
                <w:tab w:val="left" w:pos="-3261"/>
              </w:tabs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val="ru-RU" w:bidi="ar-IQ"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مركز الدراسات </w:t>
            </w:r>
            <w:r w:rsidRPr="009E45B9">
              <w:rPr>
                <w:rFonts w:ascii="Simplified Arabic" w:hAnsi="Simplified Arabic" w:cs="Simplified Arabic"/>
                <w:b/>
                <w:bCs/>
                <w:spacing w:val="-6"/>
                <w:sz w:val="24"/>
                <w:szCs w:val="24"/>
                <w:rtl/>
                <w:lang w:val="ru-RU" w:bidi="ar-IQ"/>
              </w:rPr>
              <w:t>الإستراتيجية والدولية</w:t>
            </w:r>
          </w:p>
        </w:tc>
        <w:tc>
          <w:tcPr>
            <w:tcW w:w="1141" w:type="dxa"/>
            <w:vAlign w:val="center"/>
          </w:tcPr>
          <w:p w:rsidR="00392E83" w:rsidRPr="009E45B9" w:rsidRDefault="00392E83" w:rsidP="00083F7E">
            <w:pPr>
              <w:tabs>
                <w:tab w:val="left" w:pos="-3261"/>
              </w:tabs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lang w:val="ru-RU" w:bidi="ar-IQ"/>
              </w:rPr>
            </w:pPr>
            <w:r w:rsidRPr="009E45B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val="ru-RU" w:bidi="ar-IQ"/>
              </w:rPr>
              <w:t xml:space="preserve">قسم الدراسات الإقليمية </w:t>
            </w:r>
          </w:p>
        </w:tc>
        <w:tc>
          <w:tcPr>
            <w:tcW w:w="1283" w:type="dxa"/>
            <w:vAlign w:val="center"/>
          </w:tcPr>
          <w:p w:rsidR="00392E83" w:rsidRPr="00916819" w:rsidRDefault="00392E83" w:rsidP="00083F7E">
            <w:pPr>
              <w:jc w:val="center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</w:pPr>
            <w:r w:rsidRPr="00916819"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  <w:lang w:bidi="ar-IQ"/>
              </w:rPr>
              <w:t>لا يوجد</w:t>
            </w:r>
          </w:p>
        </w:tc>
        <w:tc>
          <w:tcPr>
            <w:tcW w:w="1854" w:type="dxa"/>
          </w:tcPr>
          <w:p w:rsidR="00392E83" w:rsidRPr="00BD22EC" w:rsidRDefault="00392E83" w:rsidP="007D18D6">
            <w:pPr>
              <w:tabs>
                <w:tab w:val="left" w:pos="3198"/>
              </w:tabs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854" w:type="dxa"/>
          </w:tcPr>
          <w:p w:rsidR="00392E83" w:rsidRPr="00BD22EC" w:rsidRDefault="00392E83" w:rsidP="007D18D6">
            <w:pPr>
              <w:tabs>
                <w:tab w:val="left" w:pos="3198"/>
              </w:tabs>
              <w:rPr>
                <w:rFonts w:ascii="Simplified Arabic" w:hAnsi="Simplified Arabic" w:cs="Simplified Arabic"/>
                <w:b/>
                <w:bCs/>
                <w:lang w:bidi="ar-IQ"/>
              </w:rPr>
            </w:pPr>
          </w:p>
        </w:tc>
      </w:tr>
    </w:tbl>
    <w:p w:rsidR="00526F72" w:rsidRPr="002943EA" w:rsidRDefault="00526F72"/>
    <w:sectPr w:rsidR="00526F72" w:rsidRPr="002943EA" w:rsidSect="002943EA">
      <w:pgSz w:w="16838" w:h="11906" w:orient="landscape"/>
      <w:pgMar w:top="1800" w:right="1440" w:bottom="180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10D5" w:rsidRDefault="005310D5" w:rsidP="002943EA">
      <w:pPr>
        <w:spacing w:after="0" w:line="240" w:lineRule="auto"/>
      </w:pPr>
      <w:r>
        <w:separator/>
      </w:r>
    </w:p>
  </w:endnote>
  <w:endnote w:type="continuationSeparator" w:id="1">
    <w:p w:rsidR="005310D5" w:rsidRDefault="005310D5" w:rsidP="002943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plified Arabic">
    <w:altName w:val="Times New Roman"/>
    <w:panose1 w:val="02020603050405020304"/>
    <w:charset w:val="00"/>
    <w:family w:val="roman"/>
    <w:pitch w:val="variable"/>
    <w:sig w:usb0="00002003" w:usb1="00000000" w:usb2="00000000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10D5" w:rsidRDefault="005310D5" w:rsidP="002943EA">
      <w:pPr>
        <w:spacing w:after="0" w:line="240" w:lineRule="auto"/>
      </w:pPr>
      <w:r>
        <w:separator/>
      </w:r>
    </w:p>
  </w:footnote>
  <w:footnote w:type="continuationSeparator" w:id="1">
    <w:p w:rsidR="005310D5" w:rsidRDefault="005310D5" w:rsidP="002943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2943EA"/>
    <w:rsid w:val="00020A6A"/>
    <w:rsid w:val="00045385"/>
    <w:rsid w:val="00103A83"/>
    <w:rsid w:val="001D0175"/>
    <w:rsid w:val="00204B3D"/>
    <w:rsid w:val="00284F50"/>
    <w:rsid w:val="002943EA"/>
    <w:rsid w:val="0039024E"/>
    <w:rsid w:val="00392E83"/>
    <w:rsid w:val="00450757"/>
    <w:rsid w:val="00474CD7"/>
    <w:rsid w:val="00486476"/>
    <w:rsid w:val="00506C2C"/>
    <w:rsid w:val="00526F72"/>
    <w:rsid w:val="005310D5"/>
    <w:rsid w:val="00536A4C"/>
    <w:rsid w:val="0055406F"/>
    <w:rsid w:val="005848C0"/>
    <w:rsid w:val="005C4237"/>
    <w:rsid w:val="005C6B30"/>
    <w:rsid w:val="00635D62"/>
    <w:rsid w:val="006461B2"/>
    <w:rsid w:val="006E0EF8"/>
    <w:rsid w:val="008D0E2F"/>
    <w:rsid w:val="008E1478"/>
    <w:rsid w:val="00903065"/>
    <w:rsid w:val="009C0830"/>
    <w:rsid w:val="009F130C"/>
    <w:rsid w:val="00AD24F3"/>
    <w:rsid w:val="00B56C62"/>
    <w:rsid w:val="00C27551"/>
    <w:rsid w:val="00C67590"/>
    <w:rsid w:val="00D90658"/>
    <w:rsid w:val="00DA644F"/>
    <w:rsid w:val="00DD7BE6"/>
    <w:rsid w:val="00DE7C5F"/>
    <w:rsid w:val="00E65683"/>
    <w:rsid w:val="00E67AC6"/>
    <w:rsid w:val="00EE0AB7"/>
    <w:rsid w:val="00F20B32"/>
    <w:rsid w:val="00F22617"/>
    <w:rsid w:val="00F351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4B3D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943EA"/>
    <w:pPr>
      <w:spacing w:after="0" w:line="240" w:lineRule="auto"/>
    </w:pPr>
    <w:rPr>
      <w:rFonts w:eastAsiaTheme="minorHAns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رأس صفحة Char"/>
    <w:basedOn w:val="a0"/>
    <w:link w:val="a4"/>
    <w:uiPriority w:val="99"/>
    <w:semiHidden/>
    <w:rsid w:val="002943EA"/>
  </w:style>
  <w:style w:type="paragraph" w:styleId="a5">
    <w:name w:val="footer"/>
    <w:basedOn w:val="a"/>
    <w:link w:val="Char0"/>
    <w:uiPriority w:val="99"/>
    <w:semiHidden/>
    <w:unhideWhenUsed/>
    <w:rsid w:val="002943EA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تذييل صفحة Char"/>
    <w:basedOn w:val="a0"/>
    <w:link w:val="a5"/>
    <w:uiPriority w:val="99"/>
    <w:semiHidden/>
    <w:rsid w:val="002943E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22FDE5-F87A-41B3-B3DC-7F72E89189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108</Words>
  <Characters>620</Characters>
  <Application>Microsoft Office Word</Application>
  <DocSecurity>0</DocSecurity>
  <Lines>5</Lines>
  <Paragraphs>1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2014-04-13T22:36:00Z</dcterms:created>
  <dcterms:modified xsi:type="dcterms:W3CDTF">2014-04-13T22:36:00Z</dcterms:modified>
</cp:coreProperties>
</file>