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5B02" w14:textId="6B5CA607" w:rsidR="00514056" w:rsidRPr="00514056" w:rsidRDefault="0056790A" w:rsidP="00B74A3D">
      <w:pPr>
        <w:jc w:val="right"/>
      </w:pPr>
      <w:r w:rsidRPr="0056790A">
        <w:t>.</w:t>
      </w:r>
    </w:p>
    <w:p w14:paraId="1B3FF813" w14:textId="77777777" w:rsidR="00B74A3D" w:rsidRPr="00B74A3D" w:rsidRDefault="00B74A3D" w:rsidP="00B74A3D">
      <w:pPr>
        <w:jc w:val="right"/>
        <w:rPr>
          <w:b/>
          <w:bCs/>
        </w:rPr>
      </w:pPr>
      <w:r w:rsidRPr="00B74A3D">
        <w:rPr>
          <w:b/>
          <w:bCs/>
          <w:rtl/>
        </w:rPr>
        <w:t>محاضرة: الأجهزة والأدوات المستخدمة في اختبارات الأداء المهاري</w:t>
      </w:r>
    </w:p>
    <w:p w14:paraId="001CBB16" w14:textId="7BA9F33E" w:rsidR="00B74A3D" w:rsidRPr="00B74A3D" w:rsidRDefault="00B74A3D" w:rsidP="00B74A3D">
      <w:pPr>
        <w:jc w:val="right"/>
      </w:pPr>
      <w:r w:rsidRPr="00B74A3D">
        <w:rPr>
          <w:b/>
          <w:bCs/>
          <w:rtl/>
        </w:rPr>
        <w:t>إعداد وتقديم</w:t>
      </w:r>
      <w:r>
        <w:rPr>
          <w:rFonts w:hint="cs"/>
          <w:b/>
          <w:bCs/>
          <w:rtl/>
        </w:rPr>
        <w:t xml:space="preserve"> كمال جلال</w:t>
      </w:r>
    </w:p>
    <w:p w14:paraId="6941E7B9" w14:textId="77777777" w:rsidR="00B74A3D" w:rsidRPr="00B74A3D" w:rsidRDefault="00B74A3D" w:rsidP="00B74A3D">
      <w:pPr>
        <w:jc w:val="right"/>
      </w:pPr>
      <w:r w:rsidRPr="00B74A3D">
        <w:pict w14:anchorId="3E687112">
          <v:rect id="_x0000_i1082" style="width:0;height:1.5pt" o:hralign="center" o:hrstd="t" o:hr="t" fillcolor="#a0a0a0" stroked="f"/>
        </w:pict>
      </w:r>
    </w:p>
    <w:p w14:paraId="20638EE9" w14:textId="77777777" w:rsidR="00B74A3D" w:rsidRPr="00B74A3D" w:rsidRDefault="00B74A3D" w:rsidP="00B74A3D">
      <w:pPr>
        <w:jc w:val="right"/>
        <w:rPr>
          <w:b/>
          <w:bCs/>
        </w:rPr>
      </w:pPr>
      <w:r w:rsidRPr="00B74A3D">
        <w:rPr>
          <w:b/>
          <w:bCs/>
          <w:rtl/>
        </w:rPr>
        <w:t>مقدمة</w:t>
      </w:r>
    </w:p>
    <w:p w14:paraId="266E3552" w14:textId="77777777" w:rsidR="00B74A3D" w:rsidRPr="00B74A3D" w:rsidRDefault="00B74A3D" w:rsidP="00B74A3D">
      <w:pPr>
        <w:jc w:val="right"/>
      </w:pPr>
      <w:r w:rsidRPr="00B74A3D">
        <w:rPr>
          <w:rtl/>
        </w:rPr>
        <w:t>تُعد اختبارات الأداء المهاري من الأدوات الأساسية في قياس مستوى القدرات البدنية والفنية للرياضيين والطلاب في مختلف الرياضات. وتعتمد هذه الاختبارات على أجهزة وأدوات دقيقة تساعد في تقييم القوة، السرعة، المرونة، التوازن، والدقة في الأداء. تهدف هذه المحاضرة إلى التعريف بالأجهزة والأدوات المستخدمة في اختبارات الأداء المهاري، وطرق استخدامها لتحقيق نتائج دقيقة وموثوقة</w:t>
      </w:r>
      <w:r w:rsidRPr="00B74A3D">
        <w:t>.</w:t>
      </w:r>
    </w:p>
    <w:p w14:paraId="6D0058DD" w14:textId="77777777" w:rsidR="00B74A3D" w:rsidRPr="00B74A3D" w:rsidRDefault="00B74A3D" w:rsidP="00B74A3D">
      <w:pPr>
        <w:jc w:val="right"/>
      </w:pPr>
      <w:r w:rsidRPr="00B74A3D">
        <w:pict w14:anchorId="47C6A391">
          <v:rect id="_x0000_i1083" style="width:0;height:1.5pt" o:hralign="center" o:hrstd="t" o:hr="t" fillcolor="#a0a0a0" stroked="f"/>
        </w:pict>
      </w:r>
    </w:p>
    <w:p w14:paraId="415DFA77" w14:textId="77777777" w:rsidR="00B74A3D" w:rsidRPr="00B74A3D" w:rsidRDefault="00B74A3D" w:rsidP="00B74A3D">
      <w:pPr>
        <w:jc w:val="right"/>
        <w:rPr>
          <w:b/>
          <w:bCs/>
        </w:rPr>
      </w:pPr>
      <w:r w:rsidRPr="00B74A3D">
        <w:rPr>
          <w:b/>
          <w:bCs/>
          <w:rtl/>
        </w:rPr>
        <w:t>أهداف المحاضرة</w:t>
      </w:r>
    </w:p>
    <w:p w14:paraId="4D5E7B86" w14:textId="77777777" w:rsidR="00B74A3D" w:rsidRPr="00B74A3D" w:rsidRDefault="00B74A3D" w:rsidP="00B74A3D">
      <w:pPr>
        <w:numPr>
          <w:ilvl w:val="0"/>
          <w:numId w:val="14"/>
        </w:numPr>
        <w:jc w:val="right"/>
      </w:pPr>
      <w:r w:rsidRPr="00B74A3D">
        <w:rPr>
          <w:rtl/>
        </w:rPr>
        <w:t>التعرف على أنواع الأجهزة والأدوات المستخدمة في اختبارات الأداء المهاري</w:t>
      </w:r>
      <w:r w:rsidRPr="00B74A3D">
        <w:t>.</w:t>
      </w:r>
    </w:p>
    <w:p w14:paraId="3CB5AAC8" w14:textId="77777777" w:rsidR="00B74A3D" w:rsidRPr="00B74A3D" w:rsidRDefault="00B74A3D" w:rsidP="00B74A3D">
      <w:pPr>
        <w:numPr>
          <w:ilvl w:val="0"/>
          <w:numId w:val="14"/>
        </w:numPr>
        <w:jc w:val="right"/>
      </w:pPr>
      <w:r w:rsidRPr="00B74A3D">
        <w:rPr>
          <w:rtl/>
        </w:rPr>
        <w:t>فهم كيفية استخدام هذه الأجهزة بطريقة صحيحة للحصول على نتائج دقيقة</w:t>
      </w:r>
      <w:r w:rsidRPr="00B74A3D">
        <w:t>.</w:t>
      </w:r>
    </w:p>
    <w:p w14:paraId="2065921A" w14:textId="77777777" w:rsidR="00B74A3D" w:rsidRPr="00B74A3D" w:rsidRDefault="00B74A3D" w:rsidP="00B74A3D">
      <w:pPr>
        <w:numPr>
          <w:ilvl w:val="0"/>
          <w:numId w:val="14"/>
        </w:numPr>
        <w:jc w:val="right"/>
      </w:pPr>
      <w:r w:rsidRPr="00B74A3D">
        <w:rPr>
          <w:rtl/>
        </w:rPr>
        <w:t>التعرف على المعايير القياسية لكل اختبار مهاري</w:t>
      </w:r>
      <w:r w:rsidRPr="00B74A3D">
        <w:t>.</w:t>
      </w:r>
    </w:p>
    <w:p w14:paraId="73A2A1F2" w14:textId="77777777" w:rsidR="00B74A3D" w:rsidRPr="00B74A3D" w:rsidRDefault="00B74A3D" w:rsidP="00B74A3D">
      <w:pPr>
        <w:numPr>
          <w:ilvl w:val="0"/>
          <w:numId w:val="14"/>
        </w:numPr>
        <w:jc w:val="right"/>
      </w:pPr>
      <w:r w:rsidRPr="00B74A3D">
        <w:rPr>
          <w:rtl/>
        </w:rPr>
        <w:t>إبراز أهمية التدريب على استخدام الأجهزة قبل إجراء الاختبارات</w:t>
      </w:r>
      <w:r w:rsidRPr="00B74A3D">
        <w:t>.</w:t>
      </w:r>
    </w:p>
    <w:p w14:paraId="412BAB16" w14:textId="77777777" w:rsidR="00B74A3D" w:rsidRPr="00B74A3D" w:rsidRDefault="00B74A3D" w:rsidP="00B74A3D">
      <w:pPr>
        <w:numPr>
          <w:ilvl w:val="0"/>
          <w:numId w:val="14"/>
        </w:numPr>
        <w:jc w:val="right"/>
      </w:pPr>
      <w:r w:rsidRPr="00B74A3D">
        <w:rPr>
          <w:rtl/>
        </w:rPr>
        <w:t>تعزيز قدرة المعلمين والمدربين على تقييم الأداء بشكل علمي وموضوعي</w:t>
      </w:r>
      <w:r w:rsidRPr="00B74A3D">
        <w:t>.</w:t>
      </w:r>
    </w:p>
    <w:p w14:paraId="434F53AB" w14:textId="77777777" w:rsidR="00B74A3D" w:rsidRPr="00B74A3D" w:rsidRDefault="00B74A3D" w:rsidP="00B74A3D">
      <w:pPr>
        <w:jc w:val="right"/>
      </w:pPr>
      <w:r w:rsidRPr="00B74A3D">
        <w:pict w14:anchorId="2A7DDE53">
          <v:rect id="_x0000_i1084" style="width:0;height:1.5pt" o:hralign="center" o:hrstd="t" o:hr="t" fillcolor="#a0a0a0" stroked="f"/>
        </w:pict>
      </w:r>
    </w:p>
    <w:p w14:paraId="55499771" w14:textId="77777777" w:rsidR="00B74A3D" w:rsidRPr="00B74A3D" w:rsidRDefault="00B74A3D" w:rsidP="00B74A3D">
      <w:pPr>
        <w:jc w:val="right"/>
        <w:rPr>
          <w:b/>
          <w:bCs/>
        </w:rPr>
      </w:pPr>
      <w:r w:rsidRPr="00B74A3D">
        <w:rPr>
          <w:b/>
          <w:bCs/>
          <w:rtl/>
        </w:rPr>
        <w:t>المحاور الأساسية</w:t>
      </w:r>
    </w:p>
    <w:p w14:paraId="0343BF78" w14:textId="77777777" w:rsidR="00B74A3D" w:rsidRPr="00B74A3D" w:rsidRDefault="00B74A3D" w:rsidP="00B74A3D">
      <w:pPr>
        <w:jc w:val="right"/>
        <w:rPr>
          <w:b/>
          <w:bCs/>
        </w:rPr>
      </w:pPr>
      <w:r w:rsidRPr="00B74A3D">
        <w:rPr>
          <w:b/>
          <w:bCs/>
        </w:rPr>
        <w:t xml:space="preserve">1. </w:t>
      </w:r>
      <w:r w:rsidRPr="00B74A3D">
        <w:rPr>
          <w:b/>
          <w:bCs/>
          <w:rtl/>
        </w:rPr>
        <w:t>الأجهزة المستخدمة في قياس الأداء البدني</w:t>
      </w:r>
    </w:p>
    <w:p w14:paraId="591503E8" w14:textId="77777777" w:rsidR="00B74A3D" w:rsidRPr="00B74A3D" w:rsidRDefault="00B74A3D" w:rsidP="00B74A3D">
      <w:pPr>
        <w:numPr>
          <w:ilvl w:val="0"/>
          <w:numId w:val="15"/>
        </w:numPr>
        <w:jc w:val="right"/>
      </w:pPr>
      <w:r w:rsidRPr="00B74A3D">
        <w:rPr>
          <w:b/>
          <w:bCs/>
          <w:rtl/>
        </w:rPr>
        <w:t>أجهزة قياس السرعة</w:t>
      </w:r>
      <w:r w:rsidRPr="00B74A3D">
        <w:rPr>
          <w:b/>
          <w:bCs/>
        </w:rPr>
        <w:t>:</w:t>
      </w:r>
      <w:r w:rsidRPr="00B74A3D">
        <w:t xml:space="preserve"> </w:t>
      </w:r>
      <w:r w:rsidRPr="00B74A3D">
        <w:rPr>
          <w:rtl/>
        </w:rPr>
        <w:t>مثل أجهزة التوقيت الضوئية</w:t>
      </w:r>
      <w:r w:rsidRPr="00B74A3D">
        <w:t xml:space="preserve"> (Photocells) </w:t>
      </w:r>
      <w:r w:rsidRPr="00B74A3D">
        <w:rPr>
          <w:rtl/>
        </w:rPr>
        <w:t>أو الساعات الإلكترونية</w:t>
      </w:r>
      <w:r w:rsidRPr="00B74A3D">
        <w:t>.</w:t>
      </w:r>
    </w:p>
    <w:p w14:paraId="1643C6A9" w14:textId="77777777" w:rsidR="00B74A3D" w:rsidRPr="00B74A3D" w:rsidRDefault="00B74A3D" w:rsidP="00B74A3D">
      <w:pPr>
        <w:numPr>
          <w:ilvl w:val="0"/>
          <w:numId w:val="15"/>
        </w:numPr>
        <w:jc w:val="right"/>
      </w:pPr>
      <w:r w:rsidRPr="00B74A3D">
        <w:rPr>
          <w:b/>
          <w:bCs/>
          <w:rtl/>
        </w:rPr>
        <w:t>أجهزة قياس القوة</w:t>
      </w:r>
      <w:r w:rsidRPr="00B74A3D">
        <w:rPr>
          <w:b/>
          <w:bCs/>
        </w:rPr>
        <w:t>:</w:t>
      </w:r>
      <w:r w:rsidRPr="00B74A3D">
        <w:t xml:space="preserve"> </w:t>
      </w:r>
      <w:r w:rsidRPr="00B74A3D">
        <w:rPr>
          <w:rtl/>
        </w:rPr>
        <w:t>مثل أجهزة الضغط، والمقاومة، وأجهزة قياس قوة القبضة</w:t>
      </w:r>
      <w:r w:rsidRPr="00B74A3D">
        <w:t>.</w:t>
      </w:r>
    </w:p>
    <w:p w14:paraId="4128F0AD" w14:textId="77777777" w:rsidR="00B74A3D" w:rsidRPr="00B74A3D" w:rsidRDefault="00B74A3D" w:rsidP="00B74A3D">
      <w:pPr>
        <w:numPr>
          <w:ilvl w:val="0"/>
          <w:numId w:val="15"/>
        </w:numPr>
        <w:jc w:val="right"/>
      </w:pPr>
      <w:r w:rsidRPr="00B74A3D">
        <w:rPr>
          <w:b/>
          <w:bCs/>
          <w:rtl/>
        </w:rPr>
        <w:t>أجهزة قياس المرونة</w:t>
      </w:r>
      <w:r w:rsidRPr="00B74A3D">
        <w:rPr>
          <w:b/>
          <w:bCs/>
        </w:rPr>
        <w:t>:</w:t>
      </w:r>
      <w:r w:rsidRPr="00B74A3D">
        <w:t xml:space="preserve"> </w:t>
      </w:r>
      <w:r w:rsidRPr="00B74A3D">
        <w:rPr>
          <w:rtl/>
        </w:rPr>
        <w:t>مثل مسطرة الجلوس والوصول</w:t>
      </w:r>
      <w:r w:rsidRPr="00B74A3D">
        <w:t xml:space="preserve"> (Sit and Reach) </w:t>
      </w:r>
      <w:r w:rsidRPr="00B74A3D">
        <w:rPr>
          <w:rtl/>
        </w:rPr>
        <w:t>وأجهزة الانحناء</w:t>
      </w:r>
      <w:r w:rsidRPr="00B74A3D">
        <w:t>.</w:t>
      </w:r>
    </w:p>
    <w:p w14:paraId="5AA5E7ED" w14:textId="77777777" w:rsidR="00B74A3D" w:rsidRPr="00B74A3D" w:rsidRDefault="00B74A3D" w:rsidP="00B74A3D">
      <w:pPr>
        <w:numPr>
          <w:ilvl w:val="0"/>
          <w:numId w:val="15"/>
        </w:numPr>
        <w:jc w:val="right"/>
      </w:pPr>
      <w:r w:rsidRPr="00B74A3D">
        <w:rPr>
          <w:b/>
          <w:bCs/>
          <w:rtl/>
        </w:rPr>
        <w:t>أجهزة قياس التوازن</w:t>
      </w:r>
      <w:r w:rsidRPr="00B74A3D">
        <w:rPr>
          <w:b/>
          <w:bCs/>
        </w:rPr>
        <w:t>:</w:t>
      </w:r>
      <w:r w:rsidRPr="00B74A3D">
        <w:t xml:space="preserve"> </w:t>
      </w:r>
      <w:r w:rsidRPr="00B74A3D">
        <w:rPr>
          <w:rtl/>
        </w:rPr>
        <w:t>مثل ألواح التوازن والأجهزة الإلكترونية لتحليل الثبات</w:t>
      </w:r>
      <w:r w:rsidRPr="00B74A3D">
        <w:t>.</w:t>
      </w:r>
    </w:p>
    <w:p w14:paraId="29BF4917" w14:textId="77777777" w:rsidR="00B74A3D" w:rsidRPr="00B74A3D" w:rsidRDefault="00B74A3D" w:rsidP="00B74A3D">
      <w:pPr>
        <w:jc w:val="right"/>
        <w:rPr>
          <w:b/>
          <w:bCs/>
        </w:rPr>
      </w:pPr>
      <w:r w:rsidRPr="00B74A3D">
        <w:rPr>
          <w:b/>
          <w:bCs/>
        </w:rPr>
        <w:t xml:space="preserve">2. </w:t>
      </w:r>
      <w:r w:rsidRPr="00B74A3D">
        <w:rPr>
          <w:b/>
          <w:bCs/>
          <w:rtl/>
        </w:rPr>
        <w:t>الأدوات المساعدة في الاختبارات المهارية</w:t>
      </w:r>
    </w:p>
    <w:p w14:paraId="2A63B09A" w14:textId="77777777" w:rsidR="00B74A3D" w:rsidRPr="00B74A3D" w:rsidRDefault="00B74A3D" w:rsidP="00B74A3D">
      <w:pPr>
        <w:numPr>
          <w:ilvl w:val="0"/>
          <w:numId w:val="16"/>
        </w:numPr>
        <w:jc w:val="right"/>
      </w:pPr>
      <w:r w:rsidRPr="00B74A3D">
        <w:rPr>
          <w:rtl/>
        </w:rPr>
        <w:t>الأقماع والمسطحات لتحديد المسارات</w:t>
      </w:r>
      <w:r w:rsidRPr="00B74A3D">
        <w:t>.</w:t>
      </w:r>
    </w:p>
    <w:p w14:paraId="4D7AD518" w14:textId="77777777" w:rsidR="00B74A3D" w:rsidRPr="00B74A3D" w:rsidRDefault="00B74A3D" w:rsidP="00B74A3D">
      <w:pPr>
        <w:numPr>
          <w:ilvl w:val="0"/>
          <w:numId w:val="16"/>
        </w:numPr>
        <w:jc w:val="right"/>
      </w:pPr>
      <w:r w:rsidRPr="00B74A3D">
        <w:rPr>
          <w:rtl/>
        </w:rPr>
        <w:t>الحواجز والخطوط لتحديد نطاقات الأداء</w:t>
      </w:r>
      <w:r w:rsidRPr="00B74A3D">
        <w:t>.</w:t>
      </w:r>
    </w:p>
    <w:p w14:paraId="7C4DC8B1" w14:textId="77777777" w:rsidR="00B74A3D" w:rsidRPr="00B74A3D" w:rsidRDefault="00B74A3D" w:rsidP="00B74A3D">
      <w:pPr>
        <w:numPr>
          <w:ilvl w:val="0"/>
          <w:numId w:val="16"/>
        </w:numPr>
        <w:jc w:val="right"/>
      </w:pPr>
      <w:r w:rsidRPr="00B74A3D">
        <w:rPr>
          <w:rtl/>
        </w:rPr>
        <w:t>كرات وأدوات رياضية خاصة بالمهارات المحددة</w:t>
      </w:r>
      <w:r w:rsidRPr="00B74A3D">
        <w:t>.</w:t>
      </w:r>
    </w:p>
    <w:p w14:paraId="4F19195F" w14:textId="77777777" w:rsidR="00B74A3D" w:rsidRPr="00B74A3D" w:rsidRDefault="00B74A3D" w:rsidP="00B74A3D">
      <w:pPr>
        <w:numPr>
          <w:ilvl w:val="0"/>
          <w:numId w:val="16"/>
        </w:numPr>
        <w:jc w:val="right"/>
      </w:pPr>
      <w:r w:rsidRPr="00B74A3D">
        <w:rPr>
          <w:rtl/>
        </w:rPr>
        <w:lastRenderedPageBreak/>
        <w:t>أوراق تسجيل النتائج وجداول التقييم</w:t>
      </w:r>
      <w:r w:rsidRPr="00B74A3D">
        <w:t>.</w:t>
      </w:r>
    </w:p>
    <w:p w14:paraId="10EF4115" w14:textId="77777777" w:rsidR="00B74A3D" w:rsidRPr="00B74A3D" w:rsidRDefault="00B74A3D" w:rsidP="00B74A3D">
      <w:pPr>
        <w:jc w:val="right"/>
        <w:rPr>
          <w:b/>
          <w:bCs/>
        </w:rPr>
      </w:pPr>
      <w:r w:rsidRPr="00B74A3D">
        <w:rPr>
          <w:b/>
          <w:bCs/>
        </w:rPr>
        <w:t xml:space="preserve">3. </w:t>
      </w:r>
      <w:r w:rsidRPr="00B74A3D">
        <w:rPr>
          <w:b/>
          <w:bCs/>
          <w:rtl/>
        </w:rPr>
        <w:t>أساليب استخدام الأجهزة والأدوات</w:t>
      </w:r>
    </w:p>
    <w:p w14:paraId="45A087DD" w14:textId="77777777" w:rsidR="00B74A3D" w:rsidRPr="00B74A3D" w:rsidRDefault="00B74A3D" w:rsidP="00B74A3D">
      <w:pPr>
        <w:numPr>
          <w:ilvl w:val="0"/>
          <w:numId w:val="17"/>
        </w:numPr>
        <w:jc w:val="right"/>
      </w:pPr>
      <w:r w:rsidRPr="00B74A3D">
        <w:rPr>
          <w:rtl/>
        </w:rPr>
        <w:t>تجهيز المكان بشكل آمن وملائم للاختبار</w:t>
      </w:r>
      <w:r w:rsidRPr="00B74A3D">
        <w:t>.</w:t>
      </w:r>
    </w:p>
    <w:p w14:paraId="3A88FCD5" w14:textId="77777777" w:rsidR="00B74A3D" w:rsidRPr="00B74A3D" w:rsidRDefault="00B74A3D" w:rsidP="00B74A3D">
      <w:pPr>
        <w:numPr>
          <w:ilvl w:val="0"/>
          <w:numId w:val="17"/>
        </w:numPr>
        <w:jc w:val="right"/>
      </w:pPr>
      <w:r w:rsidRPr="00B74A3D">
        <w:rPr>
          <w:rtl/>
        </w:rPr>
        <w:t>تدريب الطلاب على استخدام الأدوات قبل الاختبار لضمان دقة الأداء</w:t>
      </w:r>
      <w:r w:rsidRPr="00B74A3D">
        <w:t>.</w:t>
      </w:r>
    </w:p>
    <w:p w14:paraId="34583F29" w14:textId="77777777" w:rsidR="00B74A3D" w:rsidRPr="00B74A3D" w:rsidRDefault="00B74A3D" w:rsidP="00B74A3D">
      <w:pPr>
        <w:numPr>
          <w:ilvl w:val="0"/>
          <w:numId w:val="17"/>
        </w:numPr>
        <w:jc w:val="right"/>
      </w:pPr>
      <w:r w:rsidRPr="00B74A3D">
        <w:rPr>
          <w:rtl/>
        </w:rPr>
        <w:t>تسجيل النتائج بدقة واتباع معايير الاختبار القياسية</w:t>
      </w:r>
      <w:r w:rsidRPr="00B74A3D">
        <w:t>.</w:t>
      </w:r>
    </w:p>
    <w:p w14:paraId="387BE22F" w14:textId="77777777" w:rsidR="00B74A3D" w:rsidRPr="00B74A3D" w:rsidRDefault="00B74A3D" w:rsidP="00B74A3D">
      <w:pPr>
        <w:numPr>
          <w:ilvl w:val="0"/>
          <w:numId w:val="17"/>
        </w:numPr>
        <w:jc w:val="right"/>
      </w:pPr>
      <w:r w:rsidRPr="00B74A3D">
        <w:rPr>
          <w:rtl/>
        </w:rPr>
        <w:t>تحليل النتائج لمقارنة مستويات الأداء بين الأفراد والفئات المختلفة</w:t>
      </w:r>
      <w:r w:rsidRPr="00B74A3D">
        <w:t>.</w:t>
      </w:r>
    </w:p>
    <w:p w14:paraId="03A0FA32" w14:textId="77777777" w:rsidR="00B74A3D" w:rsidRPr="00B74A3D" w:rsidRDefault="00B74A3D" w:rsidP="00B74A3D">
      <w:pPr>
        <w:jc w:val="right"/>
      </w:pPr>
      <w:r w:rsidRPr="00B74A3D">
        <w:pict w14:anchorId="39C6D82A">
          <v:rect id="_x0000_i1085" style="width:0;height:1.5pt" o:hralign="center" o:hrstd="t" o:hr="t" fillcolor="#a0a0a0" stroked="f"/>
        </w:pict>
      </w:r>
    </w:p>
    <w:p w14:paraId="51AB10D4" w14:textId="77777777" w:rsidR="00B74A3D" w:rsidRPr="00B74A3D" w:rsidRDefault="00B74A3D" w:rsidP="00B74A3D">
      <w:pPr>
        <w:jc w:val="right"/>
        <w:rPr>
          <w:b/>
          <w:bCs/>
        </w:rPr>
      </w:pPr>
      <w:r w:rsidRPr="00B74A3D">
        <w:rPr>
          <w:b/>
          <w:bCs/>
          <w:rtl/>
        </w:rPr>
        <w:t>أهمية الأجهزة والأدوات في اختبارات الأداء المهاري</w:t>
      </w:r>
    </w:p>
    <w:p w14:paraId="2AB1657E" w14:textId="77777777" w:rsidR="00B74A3D" w:rsidRPr="00B74A3D" w:rsidRDefault="00B74A3D" w:rsidP="00B74A3D">
      <w:pPr>
        <w:numPr>
          <w:ilvl w:val="0"/>
          <w:numId w:val="18"/>
        </w:numPr>
        <w:jc w:val="right"/>
      </w:pPr>
      <w:r w:rsidRPr="00B74A3D">
        <w:rPr>
          <w:rtl/>
        </w:rPr>
        <w:t>تضمن الدقة والموثوقية في قياس القدرات البدنية والفنية</w:t>
      </w:r>
      <w:r w:rsidRPr="00B74A3D">
        <w:t>.</w:t>
      </w:r>
    </w:p>
    <w:p w14:paraId="728F4965" w14:textId="77777777" w:rsidR="00B74A3D" w:rsidRPr="00B74A3D" w:rsidRDefault="00B74A3D" w:rsidP="00B74A3D">
      <w:pPr>
        <w:numPr>
          <w:ilvl w:val="0"/>
          <w:numId w:val="18"/>
        </w:numPr>
        <w:jc w:val="right"/>
      </w:pPr>
      <w:r w:rsidRPr="00B74A3D">
        <w:rPr>
          <w:rtl/>
        </w:rPr>
        <w:t>تساعد على تحديد نقاط القوة والضعف لدى المتدربين</w:t>
      </w:r>
      <w:r w:rsidRPr="00B74A3D">
        <w:t>.</w:t>
      </w:r>
    </w:p>
    <w:p w14:paraId="7DFF917D" w14:textId="77777777" w:rsidR="00B74A3D" w:rsidRPr="00B74A3D" w:rsidRDefault="00B74A3D" w:rsidP="00B74A3D">
      <w:pPr>
        <w:numPr>
          <w:ilvl w:val="0"/>
          <w:numId w:val="18"/>
        </w:numPr>
        <w:jc w:val="right"/>
      </w:pPr>
      <w:r w:rsidRPr="00B74A3D">
        <w:rPr>
          <w:rtl/>
        </w:rPr>
        <w:t>تساهم في تخطيط برامج تدريبية مناسبة لكل فرد</w:t>
      </w:r>
      <w:r w:rsidRPr="00B74A3D">
        <w:t>.</w:t>
      </w:r>
    </w:p>
    <w:p w14:paraId="507D5488" w14:textId="77777777" w:rsidR="00B74A3D" w:rsidRPr="00B74A3D" w:rsidRDefault="00B74A3D" w:rsidP="00B74A3D">
      <w:pPr>
        <w:numPr>
          <w:ilvl w:val="0"/>
          <w:numId w:val="18"/>
        </w:numPr>
        <w:jc w:val="right"/>
      </w:pPr>
      <w:r w:rsidRPr="00B74A3D">
        <w:rPr>
          <w:rtl/>
        </w:rPr>
        <w:t>تسهم في رفع مستوى الأداء الرياضي وتحسين النتائج العامة</w:t>
      </w:r>
      <w:r w:rsidRPr="00B74A3D">
        <w:t>.</w:t>
      </w:r>
    </w:p>
    <w:p w14:paraId="12D93055" w14:textId="77777777" w:rsidR="007D22B5" w:rsidRDefault="007D22B5" w:rsidP="001F302A">
      <w:pPr>
        <w:jc w:val="right"/>
      </w:pPr>
    </w:p>
    <w:sectPr w:rsidR="007D22B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0CF"/>
    <w:multiLevelType w:val="multilevel"/>
    <w:tmpl w:val="7DCA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CE1625"/>
    <w:multiLevelType w:val="multilevel"/>
    <w:tmpl w:val="9194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223CB"/>
    <w:multiLevelType w:val="multilevel"/>
    <w:tmpl w:val="9BF2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716E5"/>
    <w:multiLevelType w:val="multilevel"/>
    <w:tmpl w:val="25E6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54F89"/>
    <w:multiLevelType w:val="multilevel"/>
    <w:tmpl w:val="07C2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A04700"/>
    <w:multiLevelType w:val="multilevel"/>
    <w:tmpl w:val="1FE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F87811"/>
    <w:multiLevelType w:val="multilevel"/>
    <w:tmpl w:val="EF84594E"/>
    <w:lvl w:ilvl="0">
      <w:start w:val="1"/>
      <w:numFmt w:val="decimal"/>
      <w:lvlText w:val="%1."/>
      <w:lvlJc w:val="left"/>
      <w:pPr>
        <w:tabs>
          <w:tab w:val="num" w:pos="9007"/>
        </w:tabs>
        <w:ind w:left="900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A35FDA"/>
    <w:multiLevelType w:val="multilevel"/>
    <w:tmpl w:val="E852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D85CAE"/>
    <w:multiLevelType w:val="multilevel"/>
    <w:tmpl w:val="9B68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610C6"/>
    <w:multiLevelType w:val="multilevel"/>
    <w:tmpl w:val="39A2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3C5772"/>
    <w:multiLevelType w:val="multilevel"/>
    <w:tmpl w:val="D204A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DB6CDB"/>
    <w:multiLevelType w:val="multilevel"/>
    <w:tmpl w:val="B296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E52632"/>
    <w:multiLevelType w:val="multilevel"/>
    <w:tmpl w:val="EE78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9B20AC"/>
    <w:multiLevelType w:val="multilevel"/>
    <w:tmpl w:val="16AC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E17B28"/>
    <w:multiLevelType w:val="multilevel"/>
    <w:tmpl w:val="14902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7847A1"/>
    <w:multiLevelType w:val="multilevel"/>
    <w:tmpl w:val="51823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F13296"/>
    <w:multiLevelType w:val="multilevel"/>
    <w:tmpl w:val="DF066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3A1D40"/>
    <w:multiLevelType w:val="multilevel"/>
    <w:tmpl w:val="914C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028557">
    <w:abstractNumId w:val="10"/>
  </w:num>
  <w:num w:numId="2" w16cid:durableId="924801828">
    <w:abstractNumId w:val="12"/>
  </w:num>
  <w:num w:numId="3" w16cid:durableId="633221390">
    <w:abstractNumId w:val="7"/>
  </w:num>
  <w:num w:numId="4" w16cid:durableId="460342806">
    <w:abstractNumId w:val="1"/>
  </w:num>
  <w:num w:numId="5" w16cid:durableId="1069885967">
    <w:abstractNumId w:val="0"/>
  </w:num>
  <w:num w:numId="6" w16cid:durableId="448941043">
    <w:abstractNumId w:val="4"/>
  </w:num>
  <w:num w:numId="7" w16cid:durableId="1465385663">
    <w:abstractNumId w:val="15"/>
  </w:num>
  <w:num w:numId="8" w16cid:durableId="265963119">
    <w:abstractNumId w:val="16"/>
  </w:num>
  <w:num w:numId="9" w16cid:durableId="1476029601">
    <w:abstractNumId w:val="13"/>
  </w:num>
  <w:num w:numId="10" w16cid:durableId="1160343686">
    <w:abstractNumId w:val="3"/>
  </w:num>
  <w:num w:numId="11" w16cid:durableId="1025401664">
    <w:abstractNumId w:val="6"/>
  </w:num>
  <w:num w:numId="12" w16cid:durableId="1256095132">
    <w:abstractNumId w:val="8"/>
  </w:num>
  <w:num w:numId="13" w16cid:durableId="660037733">
    <w:abstractNumId w:val="2"/>
  </w:num>
  <w:num w:numId="14" w16cid:durableId="1281298036">
    <w:abstractNumId w:val="14"/>
  </w:num>
  <w:num w:numId="15" w16cid:durableId="425420121">
    <w:abstractNumId w:val="5"/>
  </w:num>
  <w:num w:numId="16" w16cid:durableId="358163483">
    <w:abstractNumId w:val="9"/>
  </w:num>
  <w:num w:numId="17" w16cid:durableId="1115254610">
    <w:abstractNumId w:val="11"/>
  </w:num>
  <w:num w:numId="18" w16cid:durableId="10012740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B5"/>
    <w:rsid w:val="001F302A"/>
    <w:rsid w:val="00514056"/>
    <w:rsid w:val="0056790A"/>
    <w:rsid w:val="007D22B5"/>
    <w:rsid w:val="00B74A3D"/>
    <w:rsid w:val="00B8173A"/>
    <w:rsid w:val="00F05D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22B7"/>
  <w15:chartTrackingRefBased/>
  <w15:docId w15:val="{4C5C659F-13C5-438B-A1F6-29AE275B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D2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D2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D22B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D22B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D22B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D22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D22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D22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D22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D22B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D22B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D22B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D22B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D22B5"/>
    <w:rPr>
      <w:rFonts w:eastAsiaTheme="majorEastAsia" w:cstheme="majorBidi"/>
      <w:color w:val="2F5496" w:themeColor="accent1" w:themeShade="BF"/>
    </w:rPr>
  </w:style>
  <w:style w:type="character" w:customStyle="1" w:styleId="6Char">
    <w:name w:val="عنوان 6 Char"/>
    <w:basedOn w:val="a0"/>
    <w:link w:val="6"/>
    <w:uiPriority w:val="9"/>
    <w:semiHidden/>
    <w:rsid w:val="007D22B5"/>
    <w:rPr>
      <w:rFonts w:eastAsiaTheme="majorEastAsia" w:cstheme="majorBidi"/>
      <w:i/>
      <w:iCs/>
      <w:color w:val="595959" w:themeColor="text1" w:themeTint="A6"/>
    </w:rPr>
  </w:style>
  <w:style w:type="character" w:customStyle="1" w:styleId="7Char">
    <w:name w:val="عنوان 7 Char"/>
    <w:basedOn w:val="a0"/>
    <w:link w:val="7"/>
    <w:uiPriority w:val="9"/>
    <w:semiHidden/>
    <w:rsid w:val="007D22B5"/>
    <w:rPr>
      <w:rFonts w:eastAsiaTheme="majorEastAsia" w:cstheme="majorBidi"/>
      <w:color w:val="595959" w:themeColor="text1" w:themeTint="A6"/>
    </w:rPr>
  </w:style>
  <w:style w:type="character" w:customStyle="1" w:styleId="8Char">
    <w:name w:val="عنوان 8 Char"/>
    <w:basedOn w:val="a0"/>
    <w:link w:val="8"/>
    <w:uiPriority w:val="9"/>
    <w:semiHidden/>
    <w:rsid w:val="007D22B5"/>
    <w:rPr>
      <w:rFonts w:eastAsiaTheme="majorEastAsia" w:cstheme="majorBidi"/>
      <w:i/>
      <w:iCs/>
      <w:color w:val="272727" w:themeColor="text1" w:themeTint="D8"/>
    </w:rPr>
  </w:style>
  <w:style w:type="character" w:customStyle="1" w:styleId="9Char">
    <w:name w:val="عنوان 9 Char"/>
    <w:basedOn w:val="a0"/>
    <w:link w:val="9"/>
    <w:uiPriority w:val="9"/>
    <w:semiHidden/>
    <w:rsid w:val="007D22B5"/>
    <w:rPr>
      <w:rFonts w:eastAsiaTheme="majorEastAsia" w:cstheme="majorBidi"/>
      <w:color w:val="272727" w:themeColor="text1" w:themeTint="D8"/>
    </w:rPr>
  </w:style>
  <w:style w:type="paragraph" w:styleId="a3">
    <w:name w:val="Title"/>
    <w:basedOn w:val="a"/>
    <w:next w:val="a"/>
    <w:link w:val="Char"/>
    <w:uiPriority w:val="10"/>
    <w:qFormat/>
    <w:rsid w:val="007D2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D22B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D22B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D22B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D22B5"/>
    <w:pPr>
      <w:spacing w:before="160"/>
      <w:jc w:val="center"/>
    </w:pPr>
    <w:rPr>
      <w:i/>
      <w:iCs/>
      <w:color w:val="404040" w:themeColor="text1" w:themeTint="BF"/>
    </w:rPr>
  </w:style>
  <w:style w:type="character" w:customStyle="1" w:styleId="Char1">
    <w:name w:val="اقتباس Char"/>
    <w:basedOn w:val="a0"/>
    <w:link w:val="a5"/>
    <w:uiPriority w:val="29"/>
    <w:rsid w:val="007D22B5"/>
    <w:rPr>
      <w:i/>
      <w:iCs/>
      <w:color w:val="404040" w:themeColor="text1" w:themeTint="BF"/>
    </w:rPr>
  </w:style>
  <w:style w:type="paragraph" w:styleId="a6">
    <w:name w:val="List Paragraph"/>
    <w:basedOn w:val="a"/>
    <w:uiPriority w:val="34"/>
    <w:qFormat/>
    <w:rsid w:val="007D22B5"/>
    <w:pPr>
      <w:ind w:left="720"/>
      <w:contextualSpacing/>
    </w:pPr>
  </w:style>
  <w:style w:type="character" w:styleId="a7">
    <w:name w:val="Intense Emphasis"/>
    <w:basedOn w:val="a0"/>
    <w:uiPriority w:val="21"/>
    <w:qFormat/>
    <w:rsid w:val="007D22B5"/>
    <w:rPr>
      <w:i/>
      <w:iCs/>
      <w:color w:val="2F5496" w:themeColor="accent1" w:themeShade="BF"/>
    </w:rPr>
  </w:style>
  <w:style w:type="paragraph" w:styleId="a8">
    <w:name w:val="Intense Quote"/>
    <w:basedOn w:val="a"/>
    <w:next w:val="a"/>
    <w:link w:val="Char2"/>
    <w:uiPriority w:val="30"/>
    <w:qFormat/>
    <w:rsid w:val="007D2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D22B5"/>
    <w:rPr>
      <w:i/>
      <w:iCs/>
      <w:color w:val="2F5496" w:themeColor="accent1" w:themeShade="BF"/>
    </w:rPr>
  </w:style>
  <w:style w:type="character" w:styleId="a9">
    <w:name w:val="Intense Reference"/>
    <w:basedOn w:val="a0"/>
    <w:uiPriority w:val="32"/>
    <w:qFormat/>
    <w:rsid w:val="007D22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ziad tariq</dc:creator>
  <cp:keywords/>
  <dc:description/>
  <cp:lastModifiedBy>ziad tariq</cp:lastModifiedBy>
  <cp:revision>2</cp:revision>
  <dcterms:created xsi:type="dcterms:W3CDTF">2025-12-15T18:01:00Z</dcterms:created>
  <dcterms:modified xsi:type="dcterms:W3CDTF">2025-12-15T18:01:00Z</dcterms:modified>
</cp:coreProperties>
</file>