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68" w:rsidRDefault="006B3868" w:rsidP="006B3868">
      <w:r>
        <w:t>Women and Drugs: A Review of Iraqi Legislation</w:t>
      </w:r>
    </w:p>
    <w:p w:rsidR="006B3868" w:rsidRDefault="006B3868" w:rsidP="006B3868"/>
    <w:p w:rsidR="006B3868" w:rsidRDefault="006B3868" w:rsidP="006B3868">
      <w:r>
        <w:t>The discussion session concluded with several recommendations, including:</w:t>
      </w:r>
    </w:p>
    <w:p w:rsidR="006B3868" w:rsidRDefault="006B3868" w:rsidP="006B3868">
      <w:r>
        <w:t xml:space="preserve"> 1. The need for proper awareness about the dangers of drugs, which should start at home and extend to schools and universities.</w:t>
      </w:r>
    </w:p>
    <w:p w:rsidR="006B3868" w:rsidRDefault="006B3868" w:rsidP="006B3868">
      <w:r>
        <w:t xml:space="preserve"> 2. The necessity of strict legislation to punish drug traffickers.</w:t>
      </w:r>
    </w:p>
    <w:p w:rsidR="00652EB0" w:rsidRDefault="006B3868" w:rsidP="006B3868">
      <w:r>
        <w:t xml:space="preserve"> 3. Ensuring border control and protection to prevent the entry of narcotic substances.</w:t>
      </w:r>
      <w:bookmarkStart w:id="0" w:name="_GoBack"/>
      <w:bookmarkEnd w:id="0"/>
    </w:p>
    <w:sectPr w:rsidR="00652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68"/>
    <w:rsid w:val="00652EB0"/>
    <w:rsid w:val="006B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>Enjoy My Fine Releases.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2024-11-26T09:40:00Z</dcterms:created>
  <dcterms:modified xsi:type="dcterms:W3CDTF">2024-11-26T09:40:00Z</dcterms:modified>
</cp:coreProperties>
</file>