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EA" w:rsidRPr="00FF5C6C" w:rsidRDefault="002943EA" w:rsidP="002943EA">
      <w:pPr>
        <w:spacing w:after="0" w:line="240" w:lineRule="auto"/>
        <w:jc w:val="center"/>
        <w:rPr>
          <w:rFonts w:cstheme="minorHAnsi"/>
          <w:b/>
          <w:bCs/>
          <w:sz w:val="28"/>
          <w:szCs w:val="28"/>
          <w:rtl/>
          <w:lang w:val="ru-RU" w:bidi="ar-IQ"/>
        </w:rPr>
      </w:pPr>
      <w:r>
        <w:rPr>
          <w:rFonts w:cs="Times New Roman" w:hint="cs"/>
          <w:b/>
          <w:bCs/>
          <w:sz w:val="28"/>
          <w:szCs w:val="28"/>
          <w:rtl/>
          <w:lang w:val="ru-RU" w:bidi="ar-IQ"/>
        </w:rPr>
        <w:t>مر</w:t>
      </w:r>
      <w:r w:rsidRPr="00FF5C6C">
        <w:rPr>
          <w:rFonts w:cs="Times New Roman"/>
          <w:b/>
          <w:bCs/>
          <w:sz w:val="28"/>
          <w:szCs w:val="28"/>
          <w:rtl/>
          <w:lang w:val="ru-RU" w:bidi="ar-IQ"/>
        </w:rPr>
        <w:t xml:space="preserve">كز الدراسات </w:t>
      </w:r>
      <w:r>
        <w:rPr>
          <w:rFonts w:cs="Times New Roman"/>
          <w:b/>
          <w:bCs/>
          <w:sz w:val="28"/>
          <w:szCs w:val="28"/>
          <w:rtl/>
          <w:lang w:val="ru-RU" w:bidi="ar-IQ"/>
        </w:rPr>
        <w:t>الإستراتيجية</w:t>
      </w:r>
      <w:r w:rsidRPr="00FF5C6C">
        <w:rPr>
          <w:rFonts w:cs="Times New Roman"/>
          <w:b/>
          <w:bCs/>
          <w:sz w:val="28"/>
          <w:szCs w:val="28"/>
          <w:rtl/>
          <w:lang w:val="ru-RU" w:bidi="ar-IQ"/>
        </w:rPr>
        <w:t xml:space="preserve"> والدولية </w:t>
      </w:r>
      <w:r w:rsidRPr="00FF5C6C">
        <w:rPr>
          <w:rFonts w:cstheme="minorHAnsi"/>
          <w:b/>
          <w:bCs/>
          <w:sz w:val="28"/>
          <w:szCs w:val="28"/>
          <w:rtl/>
          <w:lang w:val="ru-RU" w:bidi="ar-IQ"/>
        </w:rPr>
        <w:t xml:space="preserve">/ </w:t>
      </w:r>
      <w:r w:rsidRPr="00FF5C6C">
        <w:rPr>
          <w:rFonts w:cs="Times New Roman"/>
          <w:b/>
          <w:bCs/>
          <w:sz w:val="28"/>
          <w:szCs w:val="28"/>
          <w:rtl/>
          <w:lang w:val="ru-RU" w:bidi="ar-IQ"/>
        </w:rPr>
        <w:t>جامعة بغداد</w:t>
      </w:r>
    </w:p>
    <w:p w:rsidR="002943EA" w:rsidRDefault="0083786C" w:rsidP="002943EA">
      <w:pPr>
        <w:tabs>
          <w:tab w:val="left" w:pos="5348"/>
        </w:tabs>
        <w:spacing w:line="240" w:lineRule="auto"/>
        <w:rPr>
          <w:b/>
          <w:bCs/>
          <w:sz w:val="28"/>
          <w:szCs w:val="28"/>
          <w:lang w:val="ru-RU" w:bidi="ar-IQ"/>
        </w:rPr>
      </w:pPr>
      <w:r>
        <w:rPr>
          <w:b/>
          <w:bCs/>
          <w:noProof/>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alt="الوصف: نسيج أزرق" style="position:absolute;left:0;text-align:left;margin-left:61.1pt;margin-top:15.1pt;width:459.75pt;height:27.75pt;z-index:25165824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mOLRi3gAAAAoBAAAPAAAAZHJz&#10;L2Rvd25yZXYueG1sTI9NT4QwEIbvJv6HZky8uS34wYqUDWr0uMb98DxABSKdEtpl0V/v7ElPkzfz&#10;5J1nstVsezGZ0XeONEQLBcJQ5eqOGg277cvVEoQPSDX2joyGb+NhlZ+fZZjW7kjvZtqERnAJ+RQ1&#10;tCEMqZS+ao1Fv3CDId59utFi4Dg2sh7xyOW2l7FSd9JiR3yhxcE8tab62hyshuKj2a/fInwmerSv&#10;97spKX6qUuvLi7l4ABHMHP5gOOmzOuTsVLoD1V70nOM4ZlTDteJ5AtRNlIAoNSxvE5B5Jv+/kP8C&#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">
            <v:fill r:id="rId7" o:title="نسيج أزرق" recolor="t" type="tile"/>
            <v:textbox>
              <w:txbxContent>
                <w:p w:rsidR="002943EA" w:rsidRDefault="002943EA" w:rsidP="002943EA">
                  <w:pPr>
                    <w:jc w:val="center"/>
                    <w:rPr>
                      <w:rFonts w:cs="Times New Roman"/>
                      <w:b/>
                      <w:bCs/>
                      <w:sz w:val="24"/>
                      <w:szCs w:val="24"/>
                      <w:rtl/>
                      <w:lang w:bidi="ar-IQ"/>
                    </w:rPr>
                  </w:pPr>
                  <w:r w:rsidRPr="00AD3558">
                    <w:rPr>
                      <w:rFonts w:cs="Times New Roman"/>
                      <w:b/>
                      <w:bCs/>
                      <w:sz w:val="24"/>
                      <w:szCs w:val="24"/>
                      <w:rtl/>
                      <w:lang w:bidi="ar-IQ"/>
                    </w:rPr>
                    <w:t>خطة المؤتمرات و الندوات</w:t>
                  </w:r>
                  <w:r>
                    <w:rPr>
                      <w:rFonts w:cs="Times New Roman" w:hint="cs"/>
                      <w:b/>
                      <w:bCs/>
                      <w:sz w:val="24"/>
                      <w:szCs w:val="24"/>
                      <w:rtl/>
                      <w:lang w:bidi="ar-IQ"/>
                    </w:rPr>
                    <w:t xml:space="preserve"> العلمية</w:t>
                  </w:r>
                  <w:r w:rsidRPr="00AD3558">
                    <w:rPr>
                      <w:rFonts w:cs="Times New Roman"/>
                      <w:b/>
                      <w:bCs/>
                      <w:sz w:val="24"/>
                      <w:szCs w:val="24"/>
                      <w:rtl/>
                      <w:lang w:bidi="ar-IQ"/>
                    </w:rPr>
                    <w:t xml:space="preserve"> وورش العمل و الحلقات النقاشية </w:t>
                  </w:r>
                  <w:r>
                    <w:rPr>
                      <w:rFonts w:cs="Times New Roman" w:hint="cs"/>
                      <w:b/>
                      <w:bCs/>
                      <w:sz w:val="24"/>
                      <w:szCs w:val="24"/>
                      <w:rtl/>
                      <w:lang w:bidi="ar-IQ"/>
                    </w:rPr>
                    <w:t>لعام 2024</w:t>
                  </w:r>
                </w:p>
                <w:p w:rsidR="002943EA" w:rsidRPr="00AD3558" w:rsidRDefault="002943EA" w:rsidP="002943EA">
                  <w:pPr>
                    <w:jc w:val="center"/>
                    <w:rPr>
                      <w:rFonts w:cstheme="minorHAnsi"/>
                      <w:b/>
                      <w:bCs/>
                      <w:sz w:val="24"/>
                      <w:szCs w:val="24"/>
                      <w:rtl/>
                      <w:lang w:bidi="ar-IQ"/>
                    </w:rPr>
                  </w:pPr>
                </w:p>
                <w:p w:rsidR="002943EA" w:rsidRPr="00AD3558" w:rsidRDefault="002943EA" w:rsidP="002943EA">
                  <w:pPr>
                    <w:rPr>
                      <w:lang w:bidi="ar-IQ"/>
                    </w:rPr>
                  </w:pPr>
                </w:p>
              </w:txbxContent>
            </v:textbox>
          </v:shape>
        </w:pict>
      </w:r>
      <w:r w:rsidR="002943EA">
        <w:rPr>
          <w:b/>
          <w:bCs/>
          <w:sz w:val="28"/>
          <w:szCs w:val="28"/>
          <w:rtl/>
          <w:lang w:val="ru-RU" w:bidi="ar-IQ"/>
        </w:rPr>
        <w:tab/>
      </w:r>
    </w:p>
    <w:p w:rsidR="002943EA" w:rsidRDefault="002943EA" w:rsidP="002943EA">
      <w:pPr>
        <w:jc w:val="center"/>
        <w:rPr>
          <w:b/>
          <w:bCs/>
          <w:sz w:val="28"/>
          <w:szCs w:val="28"/>
          <w:rtl/>
          <w:lang w:bidi="ar-IQ"/>
        </w:rPr>
      </w:pPr>
    </w:p>
    <w:tbl>
      <w:tblPr>
        <w:tblStyle w:val="a3"/>
        <w:bidiVisual/>
        <w:tblW w:w="16471" w:type="dxa"/>
        <w:tblInd w:w="-1102" w:type="dxa"/>
        <w:tblLayout w:type="fixed"/>
        <w:tblLook w:val="04A0"/>
      </w:tblPr>
      <w:tblGrid>
        <w:gridCol w:w="645"/>
        <w:gridCol w:w="1854"/>
        <w:gridCol w:w="1283"/>
        <w:gridCol w:w="998"/>
        <w:gridCol w:w="1283"/>
        <w:gridCol w:w="2993"/>
        <w:gridCol w:w="1283"/>
        <w:gridCol w:w="1141"/>
        <w:gridCol w:w="1283"/>
        <w:gridCol w:w="1854"/>
        <w:gridCol w:w="1854"/>
      </w:tblGrid>
      <w:tr w:rsidR="002943EA" w:rsidRPr="00237ED3" w:rsidTr="005827DB">
        <w:trPr>
          <w:cantSplit/>
          <w:trHeight w:val="3178"/>
        </w:trPr>
        <w:tc>
          <w:tcPr>
            <w:tcW w:w="645" w:type="dxa"/>
            <w:shd w:val="clear" w:color="auto" w:fill="D6E3BC" w:themeFill="accent3" w:themeFillTint="66"/>
            <w:vAlign w:val="center"/>
          </w:tcPr>
          <w:p w:rsidR="002943EA" w:rsidRPr="00465E52" w:rsidRDefault="002943EA" w:rsidP="005827DB">
            <w:pPr>
              <w:jc w:val="center"/>
              <w:rPr>
                <w:rFonts w:cstheme="minorHAnsi"/>
                <w:b/>
                <w:bCs/>
                <w:rtl/>
                <w:lang w:bidi="ar-IQ"/>
              </w:rPr>
            </w:pPr>
            <w:r w:rsidRPr="00465E52">
              <w:rPr>
                <w:rFonts w:cs="Times New Roman"/>
                <w:b/>
                <w:bCs/>
                <w:rtl/>
                <w:lang w:bidi="ar-IQ"/>
              </w:rPr>
              <w:t>ت</w:t>
            </w:r>
          </w:p>
        </w:tc>
        <w:tc>
          <w:tcPr>
            <w:tcW w:w="1854" w:type="dxa"/>
            <w:shd w:val="clear" w:color="auto" w:fill="D9D9D9" w:themeFill="background1" w:themeFillShade="D9"/>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عنوان النشاط المقُترح مع إدراج نوعه أزاء العنوان:</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(مؤتمر، ندوة، ورشة عمل، حلقة نقاشية)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موعد الإنعقاد</w:t>
            </w:r>
          </w:p>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(يوم، شهر، سنة)</w:t>
            </w:r>
          </w:p>
        </w:tc>
        <w:tc>
          <w:tcPr>
            <w:tcW w:w="998"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 xml:space="preserve">مدة </w:t>
            </w:r>
            <w:r w:rsidRPr="00465E52">
              <w:rPr>
                <w:rFonts w:ascii="Simplified Arabic" w:hAnsi="Simplified Arabic" w:cs="Simplified Arabic" w:hint="cs"/>
                <w:b/>
                <w:bCs/>
                <w:color w:val="000000" w:themeColor="text1"/>
                <w:rtl/>
                <w:lang w:val="ru-RU" w:bidi="ar-IQ"/>
              </w:rPr>
              <w:t>الانعقاد</w:t>
            </w:r>
            <w:r w:rsidRPr="00465E52">
              <w:rPr>
                <w:rFonts w:ascii="Simplified Arabic" w:hAnsi="Simplified Arabic" w:cs="Simplified Arabic"/>
                <w:b/>
                <w:bCs/>
                <w:color w:val="000000" w:themeColor="text1"/>
                <w:rtl/>
                <w:lang w:val="ru-RU" w:bidi="ar-IQ"/>
              </w:rPr>
              <w:t xml:space="preserve">  (يوم –  يومان..)</w:t>
            </w:r>
          </w:p>
        </w:tc>
        <w:tc>
          <w:tcPr>
            <w:tcW w:w="1283" w:type="dxa"/>
            <w:shd w:val="clear" w:color="auto" w:fill="F2F2F2" w:themeFill="background1" w:themeFillShade="F2"/>
            <w:textDirection w:val="btLr"/>
            <w:vAlign w:val="center"/>
          </w:tcPr>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تخصص النشاط:</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علوم طبيعية، هندسية وتكنولوجيا</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العلوم الطبية والصحية، علومزراعية،</w:t>
            </w:r>
          </w:p>
          <w:p w:rsidR="002943EA" w:rsidRPr="00465E52" w:rsidRDefault="002943EA" w:rsidP="005827DB">
            <w:pPr>
              <w:ind w:left="113" w:right="113"/>
              <w:jc w:val="center"/>
              <w:rPr>
                <w:rFonts w:ascii="Simplified Arabic" w:hAnsi="Simplified Arabic" w:cs="Simplified Arabic"/>
                <w:b/>
                <w:bCs/>
                <w:rtl/>
                <w:lang w:bidi="ar-IQ"/>
              </w:rPr>
            </w:pPr>
            <w:r w:rsidRPr="00465E52">
              <w:rPr>
                <w:rFonts w:ascii="Simplified Arabic" w:hAnsi="Simplified Arabic" w:cs="Simplified Arabic"/>
                <w:b/>
                <w:bCs/>
                <w:rtl/>
                <w:lang w:bidi="ar-IQ"/>
              </w:rPr>
              <w:t>علوم إجتماعية، علوم إنسانية</w:t>
            </w:r>
          </w:p>
        </w:tc>
        <w:tc>
          <w:tcPr>
            <w:tcW w:w="299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نبذة عن النشاط</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 xml:space="preserve">مكان </w:t>
            </w:r>
            <w:r>
              <w:rPr>
                <w:rFonts w:ascii="Simplified Arabic" w:hAnsi="Simplified Arabic" w:cs="Simplified Arabic" w:hint="cs"/>
                <w:b/>
                <w:bCs/>
                <w:color w:val="000000" w:themeColor="text1"/>
                <w:rtl/>
                <w:lang w:val="ru-RU" w:bidi="ar-IQ"/>
              </w:rPr>
              <w:t>الإنعقاد</w:t>
            </w:r>
          </w:p>
        </w:tc>
        <w:tc>
          <w:tcPr>
            <w:tcW w:w="1141"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الجهة المُنظمة</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(القسم – الفرع – الوحدة)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جهات مُشاركة إن وجدت</w:t>
            </w:r>
          </w:p>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 xml:space="preserve"> (كليات، جامعات، مؤسسات، وزارات...)</w:t>
            </w:r>
          </w:p>
        </w:tc>
        <w:tc>
          <w:tcPr>
            <w:tcW w:w="1854"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الهاتف النقال</w:t>
            </w:r>
          </w:p>
        </w:tc>
        <w:tc>
          <w:tcPr>
            <w:tcW w:w="1854" w:type="dxa"/>
            <w:shd w:val="clear" w:color="auto" w:fill="F2F2F2" w:themeFill="background1" w:themeFillShade="F2"/>
            <w:textDirection w:val="btLr"/>
            <w:vAlign w:val="center"/>
          </w:tcPr>
          <w:p w:rsidR="002943EA" w:rsidRPr="00A60FEA" w:rsidRDefault="002943EA" w:rsidP="005827DB">
            <w:pPr>
              <w:tabs>
                <w:tab w:val="left" w:pos="-3261"/>
              </w:tabs>
              <w:ind w:left="113" w:right="113"/>
              <w:jc w:val="center"/>
              <w:rPr>
                <w:rFonts w:cs="Simplified Arabic"/>
                <w:b/>
                <w:bCs/>
                <w:color w:val="000000" w:themeColor="text1"/>
                <w:rtl/>
                <w:lang w:val="ru-RU" w:bidi="ar-IQ"/>
              </w:rPr>
            </w:pPr>
            <w:r w:rsidRPr="00A60FEA">
              <w:rPr>
                <w:rFonts w:cs="Simplified Arabic" w:hint="cs"/>
                <w:b/>
                <w:bCs/>
                <w:color w:val="000000" w:themeColor="text1"/>
                <w:rtl/>
                <w:lang w:val="ru-RU" w:bidi="ar-IQ"/>
              </w:rPr>
              <w:t>البريد الإلكتروني</w:t>
            </w:r>
          </w:p>
        </w:tc>
      </w:tr>
      <w:tr w:rsidR="00EB5F1E" w:rsidRPr="00F4768D" w:rsidTr="00A26C9F">
        <w:trPr>
          <w:cantSplit/>
          <w:trHeight w:val="2521"/>
        </w:trPr>
        <w:tc>
          <w:tcPr>
            <w:tcW w:w="645" w:type="dxa"/>
            <w:shd w:val="clear" w:color="auto" w:fill="EAF1DD" w:themeFill="accent3" w:themeFillTint="33"/>
            <w:vAlign w:val="center"/>
          </w:tcPr>
          <w:p w:rsidR="00EB5F1E" w:rsidRPr="00465E52" w:rsidRDefault="00EB5F1E" w:rsidP="005827DB">
            <w:pPr>
              <w:jc w:val="center"/>
              <w:rPr>
                <w:rFonts w:ascii="Simplified Arabic" w:hAnsi="Simplified Arabic" w:cs="Simplified Arabic"/>
                <w:b/>
                <w:bCs/>
                <w:rtl/>
                <w:lang w:bidi="ar-IQ"/>
              </w:rPr>
            </w:pPr>
            <w:r w:rsidRPr="00465E52">
              <w:rPr>
                <w:rFonts w:ascii="Simplified Arabic" w:hAnsi="Simplified Arabic" w:cs="Simplified Arabic"/>
                <w:b/>
                <w:bCs/>
                <w:rtl/>
                <w:lang w:bidi="ar-IQ"/>
              </w:rPr>
              <w:t>1</w:t>
            </w:r>
          </w:p>
        </w:tc>
        <w:tc>
          <w:tcPr>
            <w:tcW w:w="1854" w:type="dxa"/>
            <w:shd w:val="clear" w:color="auto" w:fill="F2F2F2" w:themeFill="background1" w:themeFillShade="F2"/>
            <w:vAlign w:val="center"/>
          </w:tcPr>
          <w:p w:rsidR="00EB5F1E" w:rsidRPr="00D82E91" w:rsidRDefault="00EB5F1E" w:rsidP="00693E1A">
            <w:pPr>
              <w:tabs>
                <w:tab w:val="left" w:pos="-3261"/>
              </w:tabs>
              <w:rPr>
                <w:rFonts w:ascii="Simplified Arabic" w:hAnsi="Simplified Arabic" w:cs="Simplified Arabic"/>
                <w:b/>
                <w:bCs/>
                <w:lang w:val="ru-RU" w:bidi="ar-IQ"/>
              </w:rPr>
            </w:pPr>
            <w:r w:rsidRPr="00D82E91">
              <w:rPr>
                <w:rFonts w:ascii="Simplified Arabic" w:hAnsi="Simplified Arabic" w:cs="Simplified Arabic"/>
                <w:b/>
                <w:bCs/>
                <w:rtl/>
                <w:lang w:val="ru-RU" w:bidi="ar-IQ"/>
              </w:rPr>
              <w:t>حلقة نقاشية/التهديدات والمخاطر السيبرانية وتداعياتها على الامن القومي الامريكي</w:t>
            </w:r>
          </w:p>
        </w:tc>
        <w:tc>
          <w:tcPr>
            <w:tcW w:w="1283" w:type="dxa"/>
            <w:vAlign w:val="center"/>
          </w:tcPr>
          <w:p w:rsidR="00EB5F1E" w:rsidRPr="00BD22EC" w:rsidRDefault="00EB5F1E" w:rsidP="00693E1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13/10/2024</w:t>
            </w:r>
          </w:p>
        </w:tc>
        <w:tc>
          <w:tcPr>
            <w:tcW w:w="998" w:type="dxa"/>
            <w:vAlign w:val="center"/>
          </w:tcPr>
          <w:p w:rsidR="00EB5F1E" w:rsidRPr="00BD22EC" w:rsidRDefault="00EB5F1E" w:rsidP="00693E1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يوم واحد</w:t>
            </w:r>
          </w:p>
        </w:tc>
        <w:tc>
          <w:tcPr>
            <w:tcW w:w="1283" w:type="dxa"/>
            <w:vAlign w:val="center"/>
          </w:tcPr>
          <w:p w:rsidR="00EB5F1E" w:rsidRPr="00BD22EC" w:rsidRDefault="00EB5F1E" w:rsidP="00693E1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اجتماعي</w:t>
            </w:r>
          </w:p>
        </w:tc>
        <w:tc>
          <w:tcPr>
            <w:tcW w:w="2993" w:type="dxa"/>
            <w:vAlign w:val="center"/>
          </w:tcPr>
          <w:p w:rsidR="00EB5F1E" w:rsidRPr="00BD22EC" w:rsidRDefault="00EB5F1E" w:rsidP="00693E1A">
            <w:pPr>
              <w:jc w:val="both"/>
              <w:rPr>
                <w:rFonts w:ascii="Simplified Arabic" w:hAnsi="Simplified Arabic" w:cs="Simplified Arabic"/>
                <w:b/>
                <w:bCs/>
                <w:rtl/>
                <w:lang w:bidi="ar-IQ"/>
              </w:rPr>
            </w:pPr>
            <w:r w:rsidRPr="00EB5F1E">
              <w:rPr>
                <w:rFonts w:ascii="Simplified Arabic" w:hAnsi="Simplified Arabic" w:cs="Simplified Arabic"/>
                <w:b/>
                <w:bCs/>
                <w:sz w:val="20"/>
                <w:szCs w:val="20"/>
                <w:rtl/>
                <w:lang w:bidi="ar-IQ"/>
              </w:rPr>
              <w:t xml:space="preserve">تعد الولايات المتحد الامريكية من اوائل القوى العالمية التي ادركت اهمية الفضاء السيبراني اذ اعتمدت عليه الولايات المتحدة الامريكية وذلك من خلال ربط العديد من القطاعات بهذا الفضاء لاسيما القطاع المالي والتجاري وانظمة النقل والمواصلات وأنظمة الاتصالات والدفاع، لهذا يعد تهديد أي قطاع من هذه القطاعات هو تهديد للامن القومي الامريكي. </w:t>
            </w:r>
          </w:p>
        </w:tc>
        <w:tc>
          <w:tcPr>
            <w:tcW w:w="1283" w:type="dxa"/>
            <w:vAlign w:val="center"/>
          </w:tcPr>
          <w:p w:rsidR="00EB5F1E" w:rsidRPr="00BD22EC" w:rsidRDefault="00EB5F1E" w:rsidP="00693E1A">
            <w:pPr>
              <w:tabs>
                <w:tab w:val="left" w:pos="-3261"/>
              </w:tabs>
              <w:jc w:val="center"/>
              <w:rPr>
                <w:rFonts w:ascii="Simplified Arabic" w:hAnsi="Simplified Arabic" w:cs="Simplified Arabic"/>
                <w:b/>
                <w:bCs/>
                <w:rtl/>
                <w:lang w:val="ru-RU" w:bidi="ar-IQ"/>
              </w:rPr>
            </w:pPr>
            <w:r w:rsidRPr="00BD22EC">
              <w:rPr>
                <w:rFonts w:ascii="Simplified Arabic" w:hAnsi="Simplified Arabic" w:cs="Simplified Arabic"/>
                <w:b/>
                <w:bCs/>
                <w:rtl/>
                <w:lang w:val="ru-RU" w:bidi="ar-IQ"/>
              </w:rPr>
              <w:t>مركز الدراسات الاستراتيجية والدولية</w:t>
            </w:r>
          </w:p>
        </w:tc>
        <w:tc>
          <w:tcPr>
            <w:tcW w:w="1141" w:type="dxa"/>
          </w:tcPr>
          <w:p w:rsidR="00EB5F1E" w:rsidRPr="00BD22EC" w:rsidRDefault="00EB5F1E" w:rsidP="00693E1A">
            <w:pPr>
              <w:jc w:val="center"/>
              <w:rPr>
                <w:rFonts w:ascii="Simplified Arabic" w:hAnsi="Simplified Arabic" w:cs="Simplified Arabic"/>
                <w:b/>
                <w:bCs/>
                <w:rtl/>
                <w:lang w:bidi="ar-IQ"/>
              </w:rPr>
            </w:pPr>
          </w:p>
          <w:p w:rsidR="00EB5F1E" w:rsidRPr="00BD22EC" w:rsidRDefault="00EB5F1E" w:rsidP="00693E1A">
            <w:pPr>
              <w:jc w:val="center"/>
              <w:rPr>
                <w:rFonts w:ascii="Simplified Arabic" w:hAnsi="Simplified Arabic" w:cs="Simplified Arabic"/>
                <w:b/>
                <w:bCs/>
                <w:rtl/>
                <w:lang w:bidi="ar-IQ"/>
              </w:rPr>
            </w:pPr>
          </w:p>
          <w:p w:rsidR="00EB5F1E" w:rsidRPr="00BD22EC" w:rsidRDefault="00EB5F1E" w:rsidP="00693E1A">
            <w:pPr>
              <w:jc w:val="center"/>
              <w:rPr>
                <w:rFonts w:ascii="Simplified Arabic" w:hAnsi="Simplified Arabic" w:cs="Simplified Arabic"/>
                <w:b/>
                <w:bCs/>
                <w:rtl/>
                <w:lang w:bidi="ar-IQ"/>
              </w:rPr>
            </w:pPr>
          </w:p>
          <w:p w:rsidR="00EB5F1E" w:rsidRPr="00BD22EC" w:rsidRDefault="00EB5F1E" w:rsidP="00693E1A">
            <w:pPr>
              <w:jc w:val="center"/>
              <w:rPr>
                <w:rFonts w:ascii="Simplified Arabic" w:hAnsi="Simplified Arabic" w:cs="Simplified Arabic"/>
                <w:b/>
                <w:bCs/>
                <w:rtl/>
                <w:lang w:bidi="ar-IQ"/>
              </w:rPr>
            </w:pPr>
          </w:p>
          <w:p w:rsidR="00EB5F1E" w:rsidRPr="00BD22EC" w:rsidRDefault="00EB5F1E" w:rsidP="00693E1A">
            <w:pPr>
              <w:jc w:val="center"/>
              <w:rPr>
                <w:rFonts w:ascii="Simplified Arabic" w:hAnsi="Simplified Arabic" w:cs="Simplified Arabic"/>
                <w:b/>
                <w:bCs/>
                <w:rtl/>
                <w:lang w:bidi="ar-IQ"/>
              </w:rPr>
            </w:pPr>
          </w:p>
          <w:p w:rsidR="00EB5F1E" w:rsidRPr="00BD22EC" w:rsidRDefault="00EB5F1E" w:rsidP="00693E1A">
            <w:pPr>
              <w:jc w:val="center"/>
              <w:rPr>
                <w:rFonts w:ascii="Simplified Arabic" w:hAnsi="Simplified Arabic" w:cs="Simplified Arabic"/>
                <w:b/>
                <w:bCs/>
                <w:rtl/>
                <w:lang w:bidi="ar-IQ"/>
              </w:rPr>
            </w:pPr>
          </w:p>
          <w:p w:rsidR="00EB5F1E" w:rsidRPr="00BD22EC" w:rsidRDefault="00EB5F1E" w:rsidP="00693E1A">
            <w:pPr>
              <w:jc w:val="center"/>
              <w:rPr>
                <w:rFonts w:ascii="Simplified Arabic" w:hAnsi="Simplified Arabic" w:cs="Simplified Arabic"/>
                <w:b/>
                <w:bCs/>
                <w:lang w:bidi="ar-IQ"/>
              </w:rPr>
            </w:pPr>
            <w:r w:rsidRPr="00BD22EC">
              <w:rPr>
                <w:rFonts w:ascii="Simplified Arabic" w:hAnsi="Simplified Arabic" w:cs="Simplified Arabic"/>
                <w:b/>
                <w:bCs/>
                <w:rtl/>
                <w:lang w:bidi="ar-IQ"/>
              </w:rPr>
              <w:t>قسم دراسة الازمات</w:t>
            </w:r>
          </w:p>
        </w:tc>
        <w:tc>
          <w:tcPr>
            <w:tcW w:w="1283" w:type="dxa"/>
          </w:tcPr>
          <w:p w:rsidR="00EB5F1E" w:rsidRPr="00BD22EC" w:rsidRDefault="00EB5F1E" w:rsidP="00693E1A">
            <w:pPr>
              <w:jc w:val="center"/>
              <w:rPr>
                <w:rFonts w:ascii="Simplified Arabic" w:hAnsi="Simplified Arabic" w:cs="Simplified Arabic"/>
                <w:b/>
                <w:bCs/>
                <w:rtl/>
                <w:lang w:bidi="ar-IQ"/>
              </w:rPr>
            </w:pPr>
          </w:p>
          <w:p w:rsidR="00EB5F1E" w:rsidRPr="00BD22EC" w:rsidRDefault="00EB5F1E" w:rsidP="00693E1A">
            <w:pPr>
              <w:jc w:val="center"/>
              <w:rPr>
                <w:rFonts w:ascii="Simplified Arabic" w:hAnsi="Simplified Arabic" w:cs="Simplified Arabic"/>
                <w:b/>
                <w:bCs/>
                <w:rtl/>
                <w:lang w:bidi="ar-IQ"/>
              </w:rPr>
            </w:pPr>
          </w:p>
          <w:p w:rsidR="00EB5F1E" w:rsidRPr="00BD22EC" w:rsidRDefault="00EB5F1E" w:rsidP="00693E1A">
            <w:pPr>
              <w:jc w:val="center"/>
              <w:rPr>
                <w:rFonts w:ascii="Simplified Arabic" w:hAnsi="Simplified Arabic" w:cs="Simplified Arabic"/>
                <w:b/>
                <w:bCs/>
                <w:rtl/>
                <w:lang w:bidi="ar-IQ"/>
              </w:rPr>
            </w:pPr>
          </w:p>
          <w:p w:rsidR="00EB5F1E" w:rsidRPr="00BD22EC" w:rsidRDefault="00EB5F1E" w:rsidP="00693E1A">
            <w:pPr>
              <w:jc w:val="center"/>
              <w:rPr>
                <w:rFonts w:ascii="Simplified Arabic" w:hAnsi="Simplified Arabic" w:cs="Simplified Arabic"/>
                <w:b/>
                <w:bCs/>
                <w:rtl/>
                <w:lang w:bidi="ar-IQ"/>
              </w:rPr>
            </w:pPr>
          </w:p>
          <w:p w:rsidR="00EB5F1E" w:rsidRPr="00BD22EC" w:rsidRDefault="00EB5F1E" w:rsidP="00693E1A">
            <w:pPr>
              <w:jc w:val="center"/>
              <w:rPr>
                <w:rFonts w:ascii="Simplified Arabic" w:hAnsi="Simplified Arabic" w:cs="Simplified Arabic"/>
                <w:b/>
                <w:bCs/>
                <w:rtl/>
                <w:lang w:bidi="ar-IQ"/>
              </w:rPr>
            </w:pPr>
          </w:p>
          <w:p w:rsidR="00EB5F1E" w:rsidRPr="00BD22EC" w:rsidRDefault="00EB5F1E" w:rsidP="00693E1A">
            <w:pPr>
              <w:jc w:val="center"/>
              <w:rPr>
                <w:rFonts w:ascii="Simplified Arabic" w:hAnsi="Simplified Arabic" w:cs="Simplified Arabic"/>
                <w:b/>
                <w:bCs/>
                <w:rtl/>
                <w:lang w:bidi="ar-IQ"/>
              </w:rPr>
            </w:pPr>
          </w:p>
          <w:p w:rsidR="00EB5F1E" w:rsidRPr="00BD22EC" w:rsidRDefault="00EB5F1E" w:rsidP="00693E1A">
            <w:pPr>
              <w:jc w:val="center"/>
              <w:rPr>
                <w:rFonts w:ascii="Simplified Arabic" w:hAnsi="Simplified Arabic" w:cs="Simplified Arabic"/>
                <w:b/>
                <w:bCs/>
                <w:rtl/>
                <w:lang w:bidi="ar-IQ"/>
              </w:rPr>
            </w:pPr>
          </w:p>
          <w:p w:rsidR="00EB5F1E" w:rsidRPr="00BD22EC" w:rsidRDefault="00EB5F1E" w:rsidP="00693E1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لا يوجد</w:t>
            </w:r>
          </w:p>
        </w:tc>
        <w:tc>
          <w:tcPr>
            <w:tcW w:w="1854" w:type="dxa"/>
          </w:tcPr>
          <w:p w:rsidR="00EB5F1E" w:rsidRPr="00BD22EC" w:rsidRDefault="00EB5F1E" w:rsidP="00693E1A">
            <w:pPr>
              <w:tabs>
                <w:tab w:val="left" w:pos="3198"/>
              </w:tabs>
              <w:rPr>
                <w:rFonts w:ascii="Simplified Arabic" w:hAnsi="Simplified Arabic" w:cs="Simplified Arabic"/>
                <w:b/>
                <w:bCs/>
                <w:rtl/>
              </w:rPr>
            </w:pPr>
          </w:p>
          <w:p w:rsidR="00EB5F1E" w:rsidRPr="00BD22EC" w:rsidRDefault="00EB5F1E" w:rsidP="00693E1A">
            <w:pPr>
              <w:tabs>
                <w:tab w:val="left" w:pos="3198"/>
              </w:tabs>
              <w:rPr>
                <w:rFonts w:ascii="Simplified Arabic" w:hAnsi="Simplified Arabic" w:cs="Simplified Arabic"/>
                <w:b/>
                <w:bCs/>
                <w:rtl/>
              </w:rPr>
            </w:pPr>
            <w:r w:rsidRPr="00BD22EC">
              <w:rPr>
                <w:rFonts w:ascii="Simplified Arabic" w:hAnsi="Simplified Arabic" w:cs="Simplified Arabic"/>
                <w:b/>
                <w:bCs/>
                <w:rtl/>
              </w:rPr>
              <w:t>07901835985</w:t>
            </w:r>
          </w:p>
        </w:tc>
        <w:tc>
          <w:tcPr>
            <w:tcW w:w="1854" w:type="dxa"/>
          </w:tcPr>
          <w:p w:rsidR="00EB5F1E" w:rsidRPr="00BD22EC" w:rsidRDefault="00EB5F1E" w:rsidP="00693E1A">
            <w:pPr>
              <w:tabs>
                <w:tab w:val="left" w:pos="3198"/>
              </w:tabs>
              <w:rPr>
                <w:rFonts w:ascii="Simplified Arabic" w:hAnsi="Simplified Arabic" w:cs="Simplified Arabic"/>
                <w:b/>
                <w:bCs/>
                <w:lang w:bidi="ar-IQ"/>
              </w:rPr>
            </w:pPr>
            <w:r w:rsidRPr="00BD22EC">
              <w:rPr>
                <w:rFonts w:ascii="Simplified Arabic" w:hAnsi="Simplified Arabic" w:cs="Simplified Arabic"/>
                <w:b/>
                <w:bCs/>
                <w:lang w:bidi="ar-IQ"/>
              </w:rPr>
              <w:t>Asaad.ridaa@copolicy.uodaghdad.edu.iq</w:t>
            </w:r>
          </w:p>
        </w:tc>
      </w:tr>
    </w:tbl>
    <w:p w:rsidR="00526F72" w:rsidRPr="002943EA" w:rsidRDefault="00526F72">
      <w:pPr>
        <w:rPr>
          <w:rFonts w:hint="cs"/>
        </w:rPr>
      </w:pPr>
    </w:p>
    <w:sectPr w:rsidR="00526F72" w:rsidRPr="002943EA" w:rsidSect="002943EA">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8C8" w:rsidRDefault="00D858C8" w:rsidP="002943EA">
      <w:pPr>
        <w:spacing w:after="0" w:line="240" w:lineRule="auto"/>
      </w:pPr>
      <w:r>
        <w:separator/>
      </w:r>
    </w:p>
  </w:endnote>
  <w:endnote w:type="continuationSeparator" w:id="1">
    <w:p w:rsidR="00D858C8" w:rsidRDefault="00D858C8" w:rsidP="0029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8C8" w:rsidRDefault="00D858C8" w:rsidP="002943EA">
      <w:pPr>
        <w:spacing w:after="0" w:line="240" w:lineRule="auto"/>
      </w:pPr>
      <w:r>
        <w:separator/>
      </w:r>
    </w:p>
  </w:footnote>
  <w:footnote w:type="continuationSeparator" w:id="1">
    <w:p w:rsidR="00D858C8" w:rsidRDefault="00D858C8" w:rsidP="00294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43EA"/>
    <w:rsid w:val="00020A6A"/>
    <w:rsid w:val="00045385"/>
    <w:rsid w:val="00103A83"/>
    <w:rsid w:val="001D0175"/>
    <w:rsid w:val="00204B3D"/>
    <w:rsid w:val="00266AE6"/>
    <w:rsid w:val="002943EA"/>
    <w:rsid w:val="0039024E"/>
    <w:rsid w:val="00450757"/>
    <w:rsid w:val="00474CD7"/>
    <w:rsid w:val="00486476"/>
    <w:rsid w:val="00506C2C"/>
    <w:rsid w:val="00526F72"/>
    <w:rsid w:val="00536A4C"/>
    <w:rsid w:val="0055406F"/>
    <w:rsid w:val="005848C0"/>
    <w:rsid w:val="005C4237"/>
    <w:rsid w:val="005C6B30"/>
    <w:rsid w:val="00635D62"/>
    <w:rsid w:val="006461B2"/>
    <w:rsid w:val="00653636"/>
    <w:rsid w:val="006E0EF8"/>
    <w:rsid w:val="007237B7"/>
    <w:rsid w:val="0083786C"/>
    <w:rsid w:val="008839F3"/>
    <w:rsid w:val="008D0E2F"/>
    <w:rsid w:val="008E1478"/>
    <w:rsid w:val="00903065"/>
    <w:rsid w:val="009C0830"/>
    <w:rsid w:val="009F130C"/>
    <w:rsid w:val="00AD24F3"/>
    <w:rsid w:val="00B56C62"/>
    <w:rsid w:val="00BD0BB0"/>
    <w:rsid w:val="00BD6AB0"/>
    <w:rsid w:val="00C27551"/>
    <w:rsid w:val="00C67590"/>
    <w:rsid w:val="00D858C8"/>
    <w:rsid w:val="00D90658"/>
    <w:rsid w:val="00DA644F"/>
    <w:rsid w:val="00DD7BE6"/>
    <w:rsid w:val="00DE7C5F"/>
    <w:rsid w:val="00E65683"/>
    <w:rsid w:val="00E67AC6"/>
    <w:rsid w:val="00EB5F1E"/>
    <w:rsid w:val="00EE0AB7"/>
    <w:rsid w:val="00F20B32"/>
    <w:rsid w:val="00F22617"/>
    <w:rsid w:val="00F35179"/>
    <w:rsid w:val="00F667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3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3E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943EA"/>
    <w:pPr>
      <w:tabs>
        <w:tab w:val="center" w:pos="4153"/>
        <w:tab w:val="right" w:pos="8306"/>
      </w:tabs>
      <w:spacing w:after="0" w:line="240" w:lineRule="auto"/>
    </w:pPr>
  </w:style>
  <w:style w:type="character" w:customStyle="1" w:styleId="Char">
    <w:name w:val="رأس صفحة Char"/>
    <w:basedOn w:val="a0"/>
    <w:link w:val="a4"/>
    <w:uiPriority w:val="99"/>
    <w:semiHidden/>
    <w:rsid w:val="002943EA"/>
  </w:style>
  <w:style w:type="paragraph" w:styleId="a5">
    <w:name w:val="footer"/>
    <w:basedOn w:val="a"/>
    <w:link w:val="Char0"/>
    <w:uiPriority w:val="99"/>
    <w:semiHidden/>
    <w:unhideWhenUsed/>
    <w:rsid w:val="002943EA"/>
    <w:pPr>
      <w:tabs>
        <w:tab w:val="center" w:pos="4153"/>
        <w:tab w:val="right" w:pos="8306"/>
      </w:tabs>
      <w:spacing w:after="0" w:line="240" w:lineRule="auto"/>
    </w:pPr>
  </w:style>
  <w:style w:type="character" w:customStyle="1" w:styleId="Char0">
    <w:name w:val="تذييل صفحة Char"/>
    <w:basedOn w:val="a0"/>
    <w:link w:val="a5"/>
    <w:uiPriority w:val="99"/>
    <w:semiHidden/>
    <w:rsid w:val="002943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FDE5-F87A-41B3-B3DC-7F72E891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2024-06-05T07:32:00Z</dcterms:created>
  <dcterms:modified xsi:type="dcterms:W3CDTF">2024-06-05T07:32:00Z</dcterms:modified>
</cp:coreProperties>
</file>