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83786C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BD0BB0" w:rsidRPr="00F4768D" w:rsidTr="00A26C9F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BD0BB0" w:rsidRPr="00465E52" w:rsidRDefault="00BD0BB0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BD0BB0" w:rsidRPr="00D82E91" w:rsidRDefault="00BD0BB0" w:rsidP="00693E1A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 عودة العلاقات العراقية – السعودية وأثرها على الواقع الاقتصادي</w:t>
            </w:r>
          </w:p>
        </w:tc>
        <w:tc>
          <w:tcPr>
            <w:tcW w:w="1283" w:type="dxa"/>
            <w:vAlign w:val="center"/>
          </w:tcPr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10/10/2024</w:t>
            </w:r>
          </w:p>
        </w:tc>
        <w:tc>
          <w:tcPr>
            <w:tcW w:w="998" w:type="dxa"/>
            <w:vAlign w:val="center"/>
          </w:tcPr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BD0BB0" w:rsidRPr="00BD22EC" w:rsidRDefault="00BD0BB0" w:rsidP="00693E1A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eastAsia="Simplified Arabic" w:hAnsi="Simplified Arabic" w:cs="Simplified Arabic"/>
                <w:b/>
                <w:bCs/>
                <w:rtl/>
                <w:lang w:bidi="ar-IQ"/>
              </w:rPr>
              <w:t xml:space="preserve">ستخصص الورشة لتسليط الضوء على تاريخ العلاقات العراقية – السعودية التي أثمرت حاليا  بتوقيع الاتفاق التنسيقي العراقي – السعودي  </w:t>
            </w:r>
          </w:p>
        </w:tc>
        <w:tc>
          <w:tcPr>
            <w:tcW w:w="1283" w:type="dxa"/>
            <w:vAlign w:val="center"/>
          </w:tcPr>
          <w:p w:rsidR="00BD0BB0" w:rsidRPr="00BD22EC" w:rsidRDefault="00BD0BB0" w:rsidP="00693E1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lang w:val="ru-RU"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 w:bidi="ar-IQ"/>
              </w:rPr>
              <w:t xml:space="preserve">مركز الدراسات </w:t>
            </w:r>
            <w:r w:rsidRPr="00BD22EC">
              <w:rPr>
                <w:rFonts w:ascii="Simplified Arabic" w:hAnsi="Simplified Arabic" w:cs="Simplified Arabic"/>
                <w:b/>
                <w:bCs/>
                <w:spacing w:val="-6"/>
                <w:rtl/>
                <w:lang w:val="ru-RU" w:bidi="ar-IQ"/>
              </w:rPr>
              <w:t>الإستراتيجية والدولية</w:t>
            </w:r>
          </w:p>
        </w:tc>
        <w:tc>
          <w:tcPr>
            <w:tcW w:w="1141" w:type="dxa"/>
          </w:tcPr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قسم السياسات العامة</w:t>
            </w:r>
          </w:p>
        </w:tc>
        <w:tc>
          <w:tcPr>
            <w:tcW w:w="1283" w:type="dxa"/>
          </w:tcPr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D0BB0" w:rsidRPr="00BD22EC" w:rsidRDefault="00BD0BB0" w:rsidP="00693E1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BD0BB0" w:rsidRPr="00BD22EC" w:rsidRDefault="00BD0BB0" w:rsidP="00693E1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D0BB0" w:rsidRPr="00BD22EC" w:rsidRDefault="00BD0BB0" w:rsidP="00693E1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BD0BB0" w:rsidRPr="00BD22EC" w:rsidRDefault="00BD0BB0" w:rsidP="00693E1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E8" w:rsidRDefault="005060E8" w:rsidP="002943EA">
      <w:pPr>
        <w:spacing w:after="0" w:line="240" w:lineRule="auto"/>
      </w:pPr>
      <w:r>
        <w:separator/>
      </w:r>
    </w:p>
  </w:endnote>
  <w:endnote w:type="continuationSeparator" w:id="1">
    <w:p w:rsidR="005060E8" w:rsidRDefault="005060E8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E8" w:rsidRDefault="005060E8" w:rsidP="002943EA">
      <w:pPr>
        <w:spacing w:after="0" w:line="240" w:lineRule="auto"/>
      </w:pPr>
      <w:r>
        <w:separator/>
      </w:r>
    </w:p>
  </w:footnote>
  <w:footnote w:type="continuationSeparator" w:id="1">
    <w:p w:rsidR="005060E8" w:rsidRDefault="005060E8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D0175"/>
    <w:rsid w:val="00204B3D"/>
    <w:rsid w:val="002943EA"/>
    <w:rsid w:val="0039024E"/>
    <w:rsid w:val="00450757"/>
    <w:rsid w:val="00474CD7"/>
    <w:rsid w:val="00486476"/>
    <w:rsid w:val="005060E8"/>
    <w:rsid w:val="00506C2C"/>
    <w:rsid w:val="00526F72"/>
    <w:rsid w:val="00536A4C"/>
    <w:rsid w:val="0055406F"/>
    <w:rsid w:val="005848C0"/>
    <w:rsid w:val="005C4237"/>
    <w:rsid w:val="005C6B30"/>
    <w:rsid w:val="00635D62"/>
    <w:rsid w:val="006461B2"/>
    <w:rsid w:val="006E0EF8"/>
    <w:rsid w:val="0083786C"/>
    <w:rsid w:val="008D0E2F"/>
    <w:rsid w:val="008E1478"/>
    <w:rsid w:val="00903065"/>
    <w:rsid w:val="009C0830"/>
    <w:rsid w:val="009F130C"/>
    <w:rsid w:val="00AD24F3"/>
    <w:rsid w:val="00B56C62"/>
    <w:rsid w:val="00BD0BB0"/>
    <w:rsid w:val="00C27551"/>
    <w:rsid w:val="00C67590"/>
    <w:rsid w:val="00D90658"/>
    <w:rsid w:val="00DA644F"/>
    <w:rsid w:val="00DD7BE6"/>
    <w:rsid w:val="00DE7C5F"/>
    <w:rsid w:val="00E65683"/>
    <w:rsid w:val="00E67AC6"/>
    <w:rsid w:val="00EE0AB7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2024-06-05T07:25:00Z</dcterms:created>
  <dcterms:modified xsi:type="dcterms:W3CDTF">2024-06-05T07:25:00Z</dcterms:modified>
</cp:coreProperties>
</file>