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C07" w:rsidRDefault="00FA0A4F">
      <w:pPr>
        <w:rPr>
          <w:rFonts w:hint="cs"/>
          <w:rtl/>
        </w:rPr>
      </w:pPr>
      <w:bookmarkStart w:id="0" w:name="_GoBack"/>
      <w:r>
        <w:rPr>
          <w:rFonts w:ascii="Segoe UI" w:hAnsi="Segoe UI" w:cs="Segoe UI"/>
          <w:color w:val="050505"/>
          <w:sz w:val="23"/>
          <w:szCs w:val="23"/>
          <w:shd w:val="clear" w:color="auto" w:fill="FFFFFF"/>
          <w:rtl/>
        </w:rPr>
        <w:t>الحماية الجزائية للمرأة من جرائم الإتجار بالبشر</w:t>
      </w:r>
    </w:p>
    <w:bookmarkEnd w:id="0"/>
    <w:p w:rsidR="00FA0A4F" w:rsidRDefault="00FA0A4F">
      <w:pPr>
        <w:rPr>
          <w:rtl/>
          <w:lang w:bidi="ar-IQ"/>
        </w:rPr>
      </w:pPr>
    </w:p>
    <w:p w:rsidR="00FA0A4F" w:rsidRPr="00FA0A4F" w:rsidRDefault="00FA0A4F" w:rsidP="00FA0A4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r w:rsidRPr="00FA0A4F">
        <w:rPr>
          <w:rFonts w:ascii="Segoe UI" w:eastAsia="Times New Roman" w:hAnsi="Segoe UI" w:cs="Segoe UI"/>
          <w:color w:val="050505"/>
          <w:sz w:val="23"/>
          <w:szCs w:val="23"/>
          <w:rtl/>
        </w:rPr>
        <w:t>وتوصلت الورشة العلمية الى توصيات عدة اهمها</w:t>
      </w:r>
      <w:r w:rsidRPr="00FA0A4F">
        <w:rPr>
          <w:rFonts w:ascii="Segoe UI" w:eastAsia="Times New Roman" w:hAnsi="Segoe UI" w:cs="Segoe UI"/>
          <w:color w:val="050505"/>
          <w:sz w:val="23"/>
          <w:szCs w:val="23"/>
        </w:rPr>
        <w:t>:</w:t>
      </w:r>
    </w:p>
    <w:p w:rsidR="00FA0A4F" w:rsidRPr="00FA0A4F" w:rsidRDefault="00FA0A4F" w:rsidP="00FA0A4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r w:rsidRPr="00FA0A4F">
        <w:rPr>
          <w:rFonts w:ascii="Segoe UI" w:eastAsia="Times New Roman" w:hAnsi="Segoe UI" w:cs="Segoe UI"/>
          <w:color w:val="050505"/>
          <w:sz w:val="23"/>
          <w:szCs w:val="23"/>
          <w:rtl/>
        </w:rPr>
        <w:t>‏</w:t>
      </w:r>
      <w:r w:rsidRPr="00FA0A4F">
        <w:rPr>
          <w:rFonts w:ascii="Segoe UI" w:eastAsia="Times New Roman" w:hAnsi="Segoe UI" w:cs="Segoe UI"/>
          <w:color w:val="050505"/>
          <w:sz w:val="23"/>
          <w:szCs w:val="23"/>
          <w:cs/>
        </w:rPr>
        <w:t>‎</w:t>
      </w:r>
      <w:r w:rsidRPr="00FA0A4F">
        <w:rPr>
          <w:rFonts w:ascii="Segoe UI" w:eastAsia="Times New Roman" w:hAnsi="Segoe UI" w:cs="Segoe UI"/>
          <w:color w:val="050505"/>
          <w:sz w:val="23"/>
          <w:szCs w:val="23"/>
        </w:rPr>
        <w:t xml:space="preserve">- </w:t>
      </w:r>
      <w:r w:rsidRPr="00FA0A4F">
        <w:rPr>
          <w:rFonts w:ascii="Segoe UI" w:eastAsia="Times New Roman" w:hAnsi="Segoe UI" w:cs="Segoe UI"/>
          <w:color w:val="050505"/>
          <w:sz w:val="23"/>
          <w:szCs w:val="23"/>
          <w:rtl/>
        </w:rPr>
        <w:t>العمل على الحد من جريمة الاتجار بالبشر</w:t>
      </w:r>
      <w:r w:rsidRPr="00FA0A4F">
        <w:rPr>
          <w:rFonts w:ascii="Segoe UI" w:eastAsia="Times New Roman" w:hAnsi="Segoe UI" w:cs="Segoe UI"/>
          <w:color w:val="050505"/>
          <w:sz w:val="23"/>
          <w:szCs w:val="23"/>
        </w:rPr>
        <w:t>.</w:t>
      </w:r>
    </w:p>
    <w:p w:rsidR="00FA0A4F" w:rsidRPr="00FA0A4F" w:rsidRDefault="00FA0A4F" w:rsidP="00FA0A4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r w:rsidRPr="00FA0A4F">
        <w:rPr>
          <w:rFonts w:ascii="Segoe UI" w:eastAsia="Times New Roman" w:hAnsi="Segoe UI" w:cs="Segoe UI"/>
          <w:color w:val="050505"/>
          <w:sz w:val="23"/>
          <w:szCs w:val="23"/>
          <w:rtl/>
        </w:rPr>
        <w:t>‏</w:t>
      </w:r>
      <w:r w:rsidRPr="00FA0A4F">
        <w:rPr>
          <w:rFonts w:ascii="Segoe UI" w:eastAsia="Times New Roman" w:hAnsi="Segoe UI" w:cs="Segoe UI"/>
          <w:color w:val="050505"/>
          <w:sz w:val="23"/>
          <w:szCs w:val="23"/>
          <w:cs/>
        </w:rPr>
        <w:t>‎</w:t>
      </w:r>
      <w:r w:rsidRPr="00FA0A4F">
        <w:rPr>
          <w:rFonts w:ascii="Segoe UI" w:eastAsia="Times New Roman" w:hAnsi="Segoe UI" w:cs="Segoe UI"/>
          <w:color w:val="050505"/>
          <w:sz w:val="23"/>
          <w:szCs w:val="23"/>
        </w:rPr>
        <w:t>-</w:t>
      </w:r>
      <w:r w:rsidRPr="00FA0A4F">
        <w:rPr>
          <w:rFonts w:ascii="Segoe UI" w:eastAsia="Times New Roman" w:hAnsi="Segoe UI" w:cs="Segoe UI"/>
          <w:color w:val="050505"/>
          <w:sz w:val="23"/>
          <w:szCs w:val="23"/>
          <w:rtl/>
        </w:rPr>
        <w:t>ضمان حماية المجني عليهم (الضحايا) والمتضررين من جرائم الاتجار بالبشر</w:t>
      </w:r>
      <w:r w:rsidRPr="00FA0A4F">
        <w:rPr>
          <w:rFonts w:ascii="Segoe UI" w:eastAsia="Times New Roman" w:hAnsi="Segoe UI" w:cs="Segoe UI"/>
          <w:color w:val="050505"/>
          <w:sz w:val="23"/>
          <w:szCs w:val="23"/>
        </w:rPr>
        <w:t>.</w:t>
      </w:r>
    </w:p>
    <w:p w:rsidR="00FA0A4F" w:rsidRPr="00FA0A4F" w:rsidRDefault="00FA0A4F" w:rsidP="00FA0A4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r w:rsidRPr="00FA0A4F">
        <w:rPr>
          <w:rFonts w:ascii="Segoe UI" w:eastAsia="Times New Roman" w:hAnsi="Segoe UI" w:cs="Segoe UI"/>
          <w:color w:val="050505"/>
          <w:sz w:val="23"/>
          <w:szCs w:val="23"/>
          <w:rtl/>
        </w:rPr>
        <w:t>‏</w:t>
      </w:r>
      <w:r w:rsidRPr="00FA0A4F">
        <w:rPr>
          <w:rFonts w:ascii="Segoe UI" w:eastAsia="Times New Roman" w:hAnsi="Segoe UI" w:cs="Segoe UI"/>
          <w:color w:val="050505"/>
          <w:sz w:val="23"/>
          <w:szCs w:val="23"/>
          <w:cs/>
        </w:rPr>
        <w:t>‎</w:t>
      </w:r>
      <w:r w:rsidRPr="00FA0A4F">
        <w:rPr>
          <w:rFonts w:ascii="Segoe UI" w:eastAsia="Times New Roman" w:hAnsi="Segoe UI" w:cs="Segoe UI"/>
          <w:color w:val="050505"/>
          <w:sz w:val="23"/>
          <w:szCs w:val="23"/>
        </w:rPr>
        <w:t>-</w:t>
      </w:r>
      <w:r w:rsidRPr="00FA0A4F">
        <w:rPr>
          <w:rFonts w:ascii="Segoe UI" w:eastAsia="Times New Roman" w:hAnsi="Segoe UI" w:cs="Segoe UI"/>
          <w:color w:val="050505"/>
          <w:sz w:val="23"/>
          <w:szCs w:val="23"/>
          <w:rtl/>
        </w:rPr>
        <w:t>مواءمة التشريعات المتعلقة بمنع الاتجار بالبشر و التشريعات الأخرى ذات الصلة مع الاتفاقيات والمواثيق الدولية في هذا الشأن</w:t>
      </w:r>
    </w:p>
    <w:p w:rsidR="00FA0A4F" w:rsidRPr="00FA0A4F" w:rsidRDefault="00FA0A4F" w:rsidP="00FA0A4F">
      <w:pPr>
        <w:rPr>
          <w:rFonts w:hint="cs"/>
          <w:lang w:bidi="ar-IQ"/>
        </w:rPr>
      </w:pPr>
    </w:p>
    <w:sectPr w:rsidR="00FA0A4F" w:rsidRPr="00FA0A4F" w:rsidSect="00FE344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A4F"/>
    <w:rsid w:val="00721918"/>
    <w:rsid w:val="00FA0A4F"/>
    <w:rsid w:val="00FE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97EA6C9-3C34-4A7A-96FA-27975F156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</dc:creator>
  <cp:keywords/>
  <dc:description/>
  <cp:lastModifiedBy>amal</cp:lastModifiedBy>
  <cp:revision>1</cp:revision>
  <dcterms:created xsi:type="dcterms:W3CDTF">2024-05-07T09:28:00Z</dcterms:created>
  <dcterms:modified xsi:type="dcterms:W3CDTF">2024-05-07T09:30:00Z</dcterms:modified>
</cp:coreProperties>
</file>