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22" w:rsidRDefault="00A30D22" w:rsidP="00A30D22">
      <w:pPr>
        <w:jc w:val="center"/>
        <w:rPr>
          <w:rFonts w:hint="cs"/>
          <w:sz w:val="52"/>
          <w:szCs w:val="52"/>
          <w:rtl/>
          <w:lang w:bidi="ar-IQ"/>
        </w:rPr>
      </w:pPr>
    </w:p>
    <w:p w:rsidR="00A30D22" w:rsidRDefault="00A30D22" w:rsidP="00A30D22">
      <w:pPr>
        <w:jc w:val="center"/>
        <w:rPr>
          <w:rFonts w:hint="cs"/>
          <w:sz w:val="52"/>
          <w:szCs w:val="52"/>
          <w:rtl/>
          <w:lang w:bidi="ar-IQ"/>
        </w:rPr>
      </w:pPr>
    </w:p>
    <w:p w:rsidR="00A30D22" w:rsidRDefault="00A30D22" w:rsidP="00A30D22">
      <w:pPr>
        <w:jc w:val="center"/>
        <w:rPr>
          <w:rFonts w:hint="cs"/>
          <w:sz w:val="52"/>
          <w:szCs w:val="52"/>
          <w:rtl/>
          <w:lang w:bidi="ar-IQ"/>
        </w:rPr>
      </w:pPr>
    </w:p>
    <w:p w:rsidR="00A30D22" w:rsidRDefault="00A30D22" w:rsidP="00A30D22">
      <w:pPr>
        <w:pBdr>
          <w:top w:val="triple" w:sz="4" w:space="1" w:color="auto"/>
          <w:left w:val="triple" w:sz="4" w:space="4" w:color="auto"/>
          <w:bottom w:val="triple" w:sz="4" w:space="1" w:color="auto"/>
          <w:right w:val="triple" w:sz="4" w:space="4" w:color="auto"/>
        </w:pBdr>
        <w:jc w:val="center"/>
        <w:rPr>
          <w:sz w:val="52"/>
          <w:szCs w:val="52"/>
          <w:lang w:bidi="ar-IQ"/>
        </w:rPr>
      </w:pPr>
      <w:r>
        <w:rPr>
          <w:rFonts w:hint="cs"/>
          <w:sz w:val="52"/>
          <w:szCs w:val="52"/>
          <w:rtl/>
          <w:lang w:bidi="ar-IQ"/>
        </w:rPr>
        <w:t xml:space="preserve">ورشة عمل </w:t>
      </w:r>
      <w:r w:rsidRPr="00A30D22">
        <w:rPr>
          <w:sz w:val="52"/>
          <w:szCs w:val="52"/>
          <w:rtl/>
          <w:lang w:bidi="ar-IQ"/>
        </w:rPr>
        <w:br/>
        <w:t xml:space="preserve">ظاهرة الانحلال والشذوذ المثلية </w:t>
      </w:r>
      <w:r w:rsidRPr="00A30D22">
        <w:rPr>
          <w:sz w:val="52"/>
          <w:szCs w:val="52"/>
          <w:rtl/>
          <w:lang w:bidi="ar-IQ"/>
        </w:rPr>
        <w:br/>
        <w:t xml:space="preserve">مقدمة من قبل </w:t>
      </w:r>
      <w:r w:rsidRPr="00A30D22">
        <w:rPr>
          <w:sz w:val="52"/>
          <w:szCs w:val="52"/>
          <w:rtl/>
          <w:lang w:bidi="ar-IQ"/>
        </w:rPr>
        <w:br/>
        <w:t xml:space="preserve">م د لقاء عبد الزهرة </w:t>
      </w:r>
      <w:r w:rsidRPr="00A30D22">
        <w:rPr>
          <w:sz w:val="52"/>
          <w:szCs w:val="52"/>
          <w:rtl/>
          <w:lang w:bidi="ar-IQ"/>
        </w:rPr>
        <w:br/>
        <w:t>كلية التربية البدنية وعلوم الرياضة – للبنات</w:t>
      </w:r>
    </w:p>
    <w:p w:rsidR="00A30D22" w:rsidRPr="00A30D22" w:rsidRDefault="00A30D22" w:rsidP="00A30D22">
      <w:pPr>
        <w:rPr>
          <w:sz w:val="52"/>
          <w:szCs w:val="52"/>
          <w:lang w:bidi="ar-IQ"/>
        </w:rPr>
      </w:pPr>
    </w:p>
    <w:p w:rsidR="00A30D22" w:rsidRPr="00A30D22" w:rsidRDefault="00A30D22" w:rsidP="00A30D22">
      <w:pPr>
        <w:rPr>
          <w:sz w:val="52"/>
          <w:szCs w:val="52"/>
          <w:lang w:bidi="ar-IQ"/>
        </w:rPr>
      </w:pPr>
    </w:p>
    <w:p w:rsidR="00A30D22" w:rsidRPr="00A30D22" w:rsidRDefault="00A30D22" w:rsidP="00A30D22">
      <w:pPr>
        <w:rPr>
          <w:sz w:val="52"/>
          <w:szCs w:val="52"/>
          <w:lang w:bidi="ar-IQ"/>
        </w:rPr>
      </w:pPr>
    </w:p>
    <w:p w:rsidR="00A30D22" w:rsidRDefault="00A30D22" w:rsidP="00A30D22">
      <w:pPr>
        <w:rPr>
          <w:sz w:val="52"/>
          <w:szCs w:val="52"/>
          <w:lang w:bidi="ar-IQ"/>
        </w:rPr>
      </w:pPr>
    </w:p>
    <w:p w:rsidR="008E6117" w:rsidRDefault="00A30D22" w:rsidP="00A30D22">
      <w:pPr>
        <w:tabs>
          <w:tab w:val="left" w:pos="1841"/>
        </w:tabs>
        <w:rPr>
          <w:rFonts w:hint="cs"/>
          <w:sz w:val="52"/>
          <w:szCs w:val="52"/>
          <w:rtl/>
          <w:lang w:bidi="ar-IQ"/>
        </w:rPr>
      </w:pPr>
      <w:r>
        <w:rPr>
          <w:sz w:val="52"/>
          <w:szCs w:val="52"/>
          <w:rtl/>
          <w:lang w:bidi="ar-IQ"/>
        </w:rPr>
        <w:tab/>
      </w:r>
    </w:p>
    <w:p w:rsidR="00A30D22" w:rsidRDefault="00A30D22" w:rsidP="00A30D22">
      <w:pPr>
        <w:tabs>
          <w:tab w:val="left" w:pos="1841"/>
        </w:tabs>
        <w:rPr>
          <w:rFonts w:hint="cs"/>
          <w:sz w:val="52"/>
          <w:szCs w:val="52"/>
          <w:rtl/>
          <w:lang w:bidi="ar-IQ"/>
        </w:rPr>
      </w:pPr>
    </w:p>
    <w:p w:rsidR="00A30D22" w:rsidRDefault="00A30D22" w:rsidP="00A30D22">
      <w:pPr>
        <w:tabs>
          <w:tab w:val="left" w:pos="1841"/>
        </w:tabs>
        <w:rPr>
          <w:rFonts w:hint="cs"/>
          <w:sz w:val="52"/>
          <w:szCs w:val="52"/>
          <w:rtl/>
          <w:lang w:bidi="ar-IQ"/>
        </w:rPr>
      </w:pPr>
    </w:p>
    <w:p w:rsidR="00A30D22" w:rsidRDefault="00A30D22" w:rsidP="00A30D22">
      <w:pPr>
        <w:tabs>
          <w:tab w:val="left" w:pos="1841"/>
        </w:tabs>
        <w:rPr>
          <w:rFonts w:hint="cs"/>
          <w:sz w:val="52"/>
          <w:szCs w:val="52"/>
          <w:rtl/>
          <w:lang w:bidi="ar-IQ"/>
        </w:rPr>
      </w:pPr>
    </w:p>
    <w:p w:rsidR="00A30D22" w:rsidRDefault="00A30D22" w:rsidP="00A30D22">
      <w:pPr>
        <w:pBdr>
          <w:top w:val="dotDash" w:sz="4" w:space="1" w:color="auto"/>
          <w:left w:val="dotDash" w:sz="4" w:space="4" w:color="auto"/>
          <w:bottom w:val="dotDash" w:sz="4" w:space="1" w:color="auto"/>
          <w:right w:val="dotDash" w:sz="4" w:space="4" w:color="auto"/>
        </w:pBdr>
        <w:tabs>
          <w:tab w:val="left" w:pos="1841"/>
        </w:tabs>
        <w:jc w:val="center"/>
        <w:rPr>
          <w:sz w:val="52"/>
          <w:szCs w:val="52"/>
          <w:lang w:bidi="ar-IQ"/>
        </w:rPr>
      </w:pPr>
      <w:r>
        <w:rPr>
          <w:rFonts w:hint="cs"/>
          <w:sz w:val="52"/>
          <w:szCs w:val="52"/>
          <w:rtl/>
          <w:lang w:bidi="ar-IQ"/>
        </w:rPr>
        <w:lastRenderedPageBreak/>
        <w:t>المحاور</w:t>
      </w:r>
    </w:p>
    <w:p w:rsidR="00A30D22" w:rsidRDefault="00A30D22" w:rsidP="00A30D22">
      <w:pPr>
        <w:rPr>
          <w:sz w:val="52"/>
          <w:szCs w:val="52"/>
          <w:lang w:bidi="ar-IQ"/>
        </w:rPr>
      </w:pPr>
    </w:p>
    <w:p w:rsidR="00000000" w:rsidRPr="00A30D22" w:rsidRDefault="00F82173" w:rsidP="00A30D22">
      <w:pPr>
        <w:pStyle w:val="a3"/>
        <w:numPr>
          <w:ilvl w:val="0"/>
          <w:numId w:val="2"/>
        </w:numPr>
        <w:rPr>
          <w:sz w:val="52"/>
          <w:szCs w:val="52"/>
          <w:lang w:bidi="ar-IQ"/>
        </w:rPr>
      </w:pPr>
      <w:r w:rsidRPr="00A30D22">
        <w:rPr>
          <w:sz w:val="52"/>
          <w:szCs w:val="52"/>
          <w:rtl/>
          <w:lang w:bidi="ar-IQ"/>
        </w:rPr>
        <w:t>مفهوم المثلية</w:t>
      </w:r>
    </w:p>
    <w:p w:rsidR="00000000" w:rsidRPr="00A30D22" w:rsidRDefault="00F82173" w:rsidP="00A30D22">
      <w:pPr>
        <w:pStyle w:val="a3"/>
        <w:numPr>
          <w:ilvl w:val="0"/>
          <w:numId w:val="2"/>
        </w:numPr>
        <w:rPr>
          <w:sz w:val="52"/>
          <w:szCs w:val="52"/>
          <w:rtl/>
          <w:lang w:bidi="ar-IQ"/>
        </w:rPr>
      </w:pPr>
      <w:r w:rsidRPr="00A30D22">
        <w:rPr>
          <w:sz w:val="52"/>
          <w:szCs w:val="52"/>
          <w:rtl/>
          <w:lang w:bidi="ar-IQ"/>
        </w:rPr>
        <w:t xml:space="preserve">أسباب المثلية والشذوذ </w:t>
      </w:r>
    </w:p>
    <w:p w:rsidR="00000000" w:rsidRPr="00A30D22" w:rsidRDefault="00F82173" w:rsidP="00A30D22">
      <w:pPr>
        <w:pStyle w:val="a3"/>
        <w:numPr>
          <w:ilvl w:val="0"/>
          <w:numId w:val="2"/>
        </w:numPr>
        <w:rPr>
          <w:sz w:val="52"/>
          <w:szCs w:val="52"/>
          <w:rtl/>
          <w:lang w:bidi="ar-IQ"/>
        </w:rPr>
      </w:pPr>
      <w:r w:rsidRPr="00A30D22">
        <w:rPr>
          <w:sz w:val="52"/>
          <w:szCs w:val="52"/>
          <w:rtl/>
          <w:lang w:bidi="ar-IQ"/>
        </w:rPr>
        <w:t xml:space="preserve">إعراض المثلية الجنسية </w:t>
      </w:r>
    </w:p>
    <w:p w:rsidR="00000000" w:rsidRPr="00A30D22" w:rsidRDefault="00F82173" w:rsidP="00A30D22">
      <w:pPr>
        <w:pStyle w:val="a3"/>
        <w:numPr>
          <w:ilvl w:val="0"/>
          <w:numId w:val="2"/>
        </w:numPr>
        <w:rPr>
          <w:sz w:val="52"/>
          <w:szCs w:val="52"/>
          <w:rtl/>
          <w:lang w:bidi="ar-IQ"/>
        </w:rPr>
      </w:pPr>
      <w:r w:rsidRPr="00A30D22">
        <w:rPr>
          <w:sz w:val="52"/>
          <w:szCs w:val="52"/>
          <w:rtl/>
          <w:lang w:bidi="ar-IQ"/>
        </w:rPr>
        <w:t xml:space="preserve">المثلية الجنسية وعلم النفس </w:t>
      </w:r>
    </w:p>
    <w:p w:rsidR="00000000" w:rsidRPr="00A30D22" w:rsidRDefault="00F82173" w:rsidP="00A30D22">
      <w:pPr>
        <w:pStyle w:val="a3"/>
        <w:numPr>
          <w:ilvl w:val="0"/>
          <w:numId w:val="2"/>
        </w:numPr>
        <w:rPr>
          <w:sz w:val="52"/>
          <w:szCs w:val="52"/>
          <w:rtl/>
          <w:lang w:bidi="ar-IQ"/>
        </w:rPr>
      </w:pPr>
      <w:r w:rsidRPr="00A30D22">
        <w:rPr>
          <w:sz w:val="52"/>
          <w:szCs w:val="52"/>
          <w:rtl/>
          <w:lang w:bidi="ar-IQ"/>
        </w:rPr>
        <w:t xml:space="preserve">تشخيص المثلية </w:t>
      </w:r>
    </w:p>
    <w:p w:rsidR="00000000" w:rsidRPr="00A30D22" w:rsidRDefault="00F82173" w:rsidP="00A30D22">
      <w:pPr>
        <w:pStyle w:val="a3"/>
        <w:numPr>
          <w:ilvl w:val="0"/>
          <w:numId w:val="2"/>
        </w:numPr>
        <w:rPr>
          <w:sz w:val="52"/>
          <w:szCs w:val="52"/>
          <w:rtl/>
          <w:lang w:bidi="ar-IQ"/>
        </w:rPr>
      </w:pPr>
      <w:r w:rsidRPr="00A30D22">
        <w:rPr>
          <w:sz w:val="52"/>
          <w:szCs w:val="52"/>
          <w:rtl/>
          <w:lang w:bidi="ar-IQ"/>
        </w:rPr>
        <w:t xml:space="preserve">علاج المثلية </w:t>
      </w: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r w:rsidRPr="00A30D22">
        <w:rPr>
          <w:sz w:val="52"/>
          <w:szCs w:val="52"/>
          <w:rtl/>
          <w:lang w:bidi="ar-IQ"/>
        </w:rPr>
        <w:lastRenderedPageBreak/>
        <w:t>مفهوم المثلية</w:t>
      </w:r>
    </w:p>
    <w:p w:rsidR="00000000" w:rsidRPr="00A30D22" w:rsidRDefault="00F82173" w:rsidP="00A30D22">
      <w:pPr>
        <w:numPr>
          <w:ilvl w:val="0"/>
          <w:numId w:val="3"/>
        </w:numPr>
        <w:rPr>
          <w:sz w:val="40"/>
          <w:szCs w:val="40"/>
          <w:lang w:bidi="ar-IQ"/>
        </w:rPr>
      </w:pPr>
      <w:r w:rsidRPr="00A30D22">
        <w:rPr>
          <w:sz w:val="40"/>
          <w:szCs w:val="40"/>
          <w:rtl/>
          <w:lang w:bidi="ar-IQ"/>
        </w:rPr>
        <w:t xml:space="preserve">إن المثلية الجنسية (بالإنجليزية: </w:t>
      </w:r>
      <w:r w:rsidRPr="00A30D22">
        <w:rPr>
          <w:sz w:val="40"/>
          <w:szCs w:val="40"/>
          <w:lang w:bidi="ar-IQ"/>
        </w:rPr>
        <w:t>Homosexuality</w:t>
      </w:r>
      <w:r w:rsidRPr="00A30D22">
        <w:rPr>
          <w:sz w:val="40"/>
          <w:szCs w:val="40"/>
          <w:rtl/>
          <w:lang w:bidi="ar-IQ"/>
        </w:rPr>
        <w:t>) هي أحد أشكال الشذوذ الجنسي والتي تتضمن وجود الم</w:t>
      </w:r>
      <w:r w:rsidRPr="00A30D22">
        <w:rPr>
          <w:sz w:val="40"/>
          <w:szCs w:val="40"/>
          <w:rtl/>
          <w:lang w:bidi="ar-IQ"/>
        </w:rPr>
        <w:t xml:space="preserve">شاعر الرومانسية </w:t>
      </w:r>
      <w:r w:rsidRPr="00A30D22">
        <w:rPr>
          <w:sz w:val="40"/>
          <w:szCs w:val="40"/>
          <w:rtl/>
          <w:lang w:bidi="ar-IQ"/>
        </w:rPr>
        <w:t>و</w:t>
      </w:r>
      <w:r w:rsidRPr="00A30D22">
        <w:rPr>
          <w:sz w:val="40"/>
          <w:szCs w:val="40"/>
          <w:rtl/>
          <w:lang w:bidi="ar-IQ"/>
        </w:rPr>
        <w:t xml:space="preserve"> الانجذاب الجنسي لأفراد من نفس الجنس والرغبة بممارسة الجنس معهم.</w:t>
      </w:r>
      <w:r w:rsidRPr="00A30D22">
        <w:rPr>
          <w:sz w:val="40"/>
          <w:szCs w:val="40"/>
          <w:lang w:bidi="ar-IQ"/>
        </w:rPr>
        <w:t xml:space="preserve"> </w:t>
      </w:r>
    </w:p>
    <w:p w:rsidR="00A30D22" w:rsidRPr="00A30D22" w:rsidRDefault="00A30D22" w:rsidP="00A30D22">
      <w:pPr>
        <w:rPr>
          <w:rFonts w:hint="cs"/>
          <w:sz w:val="52"/>
          <w:szCs w:val="52"/>
          <w:rtl/>
          <w:lang w:bidi="ar-IQ"/>
        </w:rPr>
      </w:pPr>
    </w:p>
    <w:p w:rsidR="00A30D22" w:rsidRDefault="00A30D22" w:rsidP="00A30D22">
      <w:pPr>
        <w:rPr>
          <w:rFonts w:hint="cs"/>
          <w:sz w:val="52"/>
          <w:szCs w:val="52"/>
          <w:rtl/>
          <w:lang w:bidi="ar-IQ"/>
        </w:rPr>
      </w:pPr>
      <w:r w:rsidRPr="00A30D22">
        <w:rPr>
          <w:sz w:val="52"/>
          <w:szCs w:val="52"/>
          <w:rtl/>
          <w:lang w:bidi="ar-IQ"/>
        </w:rPr>
        <w:drawing>
          <wp:inline distT="0" distB="0" distL="0" distR="0">
            <wp:extent cx="5272279" cy="3000375"/>
            <wp:effectExtent l="19050" t="0" r="4571" b="0"/>
            <wp:docPr id="1" name="صورة 1" descr="3 أسباب حقيقية وراء ظهور المثلية الجنسية ومراحل العلاج النفسي"/>
            <wp:cNvGraphicFramePr/>
            <a:graphic xmlns:a="http://schemas.openxmlformats.org/drawingml/2006/main">
              <a:graphicData uri="http://schemas.openxmlformats.org/drawingml/2006/picture">
                <pic:pic xmlns:pic="http://schemas.openxmlformats.org/drawingml/2006/picture">
                  <pic:nvPicPr>
                    <pic:cNvPr id="9" name="صورة 8" descr="3 أسباب حقيقية وراء ظهور المثلية الجنسية ومراحل العلاج النفسي"/>
                    <pic:cNvPicPr/>
                  </pic:nvPicPr>
                  <pic:blipFill>
                    <a:blip r:embed="rId5"/>
                    <a:srcRect/>
                    <a:stretch>
                      <a:fillRect/>
                    </a:stretch>
                  </pic:blipFill>
                  <pic:spPr bwMode="auto">
                    <a:xfrm>
                      <a:off x="0" y="0"/>
                      <a:ext cx="5274310" cy="3001531"/>
                    </a:xfrm>
                    <a:prstGeom prst="rect">
                      <a:avLst/>
                    </a:prstGeom>
                    <a:noFill/>
                    <a:ln w="9525">
                      <a:noFill/>
                      <a:miter lim="800000"/>
                      <a:headEnd/>
                      <a:tailEnd/>
                    </a:ln>
                  </pic:spPr>
                </pic:pic>
              </a:graphicData>
            </a:graphic>
          </wp:inline>
        </w:drawing>
      </w: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p>
    <w:p w:rsidR="00A30D22" w:rsidRDefault="00A30D22" w:rsidP="00A30D22">
      <w:pPr>
        <w:rPr>
          <w:rFonts w:hint="cs"/>
          <w:sz w:val="52"/>
          <w:szCs w:val="52"/>
          <w:rtl/>
          <w:lang w:bidi="ar-IQ"/>
        </w:rPr>
      </w:pPr>
      <w:r w:rsidRPr="00A30D22">
        <w:rPr>
          <w:sz w:val="52"/>
          <w:szCs w:val="52"/>
          <w:rtl/>
          <w:lang w:bidi="ar-IQ"/>
        </w:rPr>
        <w:lastRenderedPageBreak/>
        <w:t>أسباب المثلية</w:t>
      </w:r>
      <w:r>
        <w:rPr>
          <w:rFonts w:hint="cs"/>
          <w:sz w:val="52"/>
          <w:szCs w:val="52"/>
          <w:rtl/>
          <w:lang w:bidi="ar-IQ"/>
        </w:rPr>
        <w:t xml:space="preserve"> </w:t>
      </w:r>
    </w:p>
    <w:p w:rsidR="00A30D22" w:rsidRDefault="00A30D22" w:rsidP="00A30D22">
      <w:pPr>
        <w:rPr>
          <w:rFonts w:hint="cs"/>
          <w:sz w:val="52"/>
          <w:szCs w:val="52"/>
          <w:rtl/>
          <w:lang w:bidi="ar-IQ"/>
        </w:rPr>
      </w:pPr>
    </w:p>
    <w:p w:rsidR="00A30D22" w:rsidRPr="00F82173" w:rsidRDefault="00A30D22" w:rsidP="00A30D22">
      <w:pPr>
        <w:rPr>
          <w:sz w:val="36"/>
          <w:szCs w:val="36"/>
          <w:lang w:bidi="ar-IQ"/>
        </w:rPr>
      </w:pPr>
      <w:r w:rsidRPr="00F82173">
        <w:rPr>
          <w:sz w:val="36"/>
          <w:szCs w:val="36"/>
          <w:rtl/>
        </w:rPr>
        <w:t>لا ش</w:t>
      </w:r>
      <w:r w:rsidRPr="00F82173">
        <w:rPr>
          <w:sz w:val="36"/>
          <w:szCs w:val="36"/>
          <w:rtl/>
          <w:lang w:bidi="ar-IQ"/>
        </w:rPr>
        <w:t>ك</w:t>
      </w:r>
      <w:r w:rsidRPr="00F82173">
        <w:rPr>
          <w:sz w:val="36"/>
          <w:szCs w:val="36"/>
          <w:rtl/>
        </w:rPr>
        <w:t xml:space="preserve"> </w:t>
      </w:r>
      <w:r w:rsidRPr="00F82173">
        <w:rPr>
          <w:sz w:val="36"/>
          <w:szCs w:val="36"/>
          <w:rtl/>
          <w:lang w:bidi="ar-IQ"/>
        </w:rPr>
        <w:t>ا</w:t>
      </w:r>
      <w:r w:rsidRPr="00F82173">
        <w:rPr>
          <w:sz w:val="36"/>
          <w:szCs w:val="36"/>
          <w:rtl/>
        </w:rPr>
        <w:t>ن الشذوذ الجنسي يعتبر أحد الأفعال التي تنتشر بنسبة كبيرة في المجتمعات الغربية، وربما مثل هذه الظاهرة لم تنتشر الانتشار الكافي والواسع بالمعنى المعروف في المجتمعات الشرقية مثلما حدث في المجتمعات الغريبة.وذلك لوجود العديد من الأسباب التي تمنع من انتشارها مثل العادات و التقاليد فضلا عن أنها من الأمور المحرمة في الأديان السماوية</w:t>
      </w:r>
      <w:r w:rsidRPr="00F82173">
        <w:rPr>
          <w:sz w:val="36"/>
          <w:szCs w:val="36"/>
          <w:lang w:bidi="ar-IQ"/>
        </w:rPr>
        <w:t>.</w:t>
      </w:r>
    </w:p>
    <w:p w:rsidR="00A30D22" w:rsidRPr="00F82173" w:rsidRDefault="00A30D22" w:rsidP="00A30D22">
      <w:pPr>
        <w:rPr>
          <w:rFonts w:hint="cs"/>
          <w:sz w:val="36"/>
          <w:szCs w:val="36"/>
          <w:rtl/>
        </w:rPr>
      </w:pPr>
      <w:r w:rsidRPr="00F82173">
        <w:rPr>
          <w:sz w:val="36"/>
          <w:szCs w:val="36"/>
          <w:rtl/>
        </w:rPr>
        <w:t xml:space="preserve">كما أن أخلاقيات المجتمعات الشرقية تعتبر أحد الحواجز التي تقف بقوة أمام تلك الظاهرة وتحد من انتشارها بالمعنى المعروف، وربما التشريع الأخير الذي قامت </w:t>
      </w:r>
      <w:r w:rsidRPr="00F82173">
        <w:rPr>
          <w:sz w:val="36"/>
          <w:szCs w:val="36"/>
          <w:rtl/>
          <w:lang w:bidi="ar-IQ"/>
        </w:rPr>
        <w:t>ب</w:t>
      </w:r>
      <w:r w:rsidRPr="00F82173">
        <w:rPr>
          <w:sz w:val="36"/>
          <w:szCs w:val="36"/>
          <w:rtl/>
        </w:rPr>
        <w:t>ه الولايات المتحدة الأمريكية والذي تسمح من خلاله بزواج ذلك نلقى الضوء على المثلية الجنسية ولكن كأحد الأمراض النفسية التي تحتاج إلي تدخل نفسي، وليس باعتبارها أحد الأمراض العضوية</w:t>
      </w:r>
    </w:p>
    <w:p w:rsidR="00A30D22" w:rsidRDefault="00A30D22" w:rsidP="00A30D22">
      <w:pPr>
        <w:rPr>
          <w:rFonts w:hint="cs"/>
          <w:sz w:val="52"/>
          <w:szCs w:val="52"/>
          <w:rtl/>
          <w:lang w:bidi="ar-IQ"/>
        </w:rPr>
      </w:pPr>
    </w:p>
    <w:p w:rsidR="00000000" w:rsidRPr="00F82173" w:rsidRDefault="00F82173" w:rsidP="00F82173">
      <w:pPr>
        <w:pStyle w:val="a3"/>
        <w:numPr>
          <w:ilvl w:val="0"/>
          <w:numId w:val="5"/>
        </w:numPr>
        <w:rPr>
          <w:sz w:val="36"/>
          <w:szCs w:val="36"/>
          <w:lang w:bidi="ar-IQ"/>
        </w:rPr>
      </w:pPr>
      <w:r w:rsidRPr="00F82173">
        <w:rPr>
          <w:sz w:val="36"/>
          <w:szCs w:val="36"/>
          <w:rtl/>
          <w:lang w:bidi="ar-IQ"/>
        </w:rPr>
        <w:t>النفسية :-</w:t>
      </w:r>
      <w:r w:rsidRPr="00F82173">
        <w:rPr>
          <w:sz w:val="36"/>
          <w:szCs w:val="36"/>
          <w:rtl/>
          <w:lang w:bidi="ar-IQ"/>
        </w:rPr>
        <w:t xml:space="preserve"> </w:t>
      </w:r>
      <w:r w:rsidRPr="00F82173">
        <w:rPr>
          <w:sz w:val="36"/>
          <w:szCs w:val="36"/>
          <w:rtl/>
          <w:lang w:bidi="ar-IQ"/>
        </w:rPr>
        <w:t xml:space="preserve">هناك عدة نظريات عن سبب نشوء الظاهرة، منها نظرية التحليل النفسي، وهي لا تنكر النظرية </w:t>
      </w:r>
      <w:proofErr w:type="spellStart"/>
      <w:r w:rsidRPr="00F82173">
        <w:rPr>
          <w:sz w:val="36"/>
          <w:szCs w:val="36"/>
          <w:rtl/>
          <w:lang w:bidi="ar-IQ"/>
        </w:rPr>
        <w:t>الولادية</w:t>
      </w:r>
      <w:proofErr w:type="spellEnd"/>
      <w:r w:rsidRPr="00F82173">
        <w:rPr>
          <w:sz w:val="36"/>
          <w:szCs w:val="36"/>
          <w:rtl/>
          <w:lang w:bidi="ar-IQ"/>
        </w:rPr>
        <w:t xml:space="preserve"> كلياً ولكنها ترى أن هناك أسباب في الطفولة المبكرة قد تؤدي إلى تكون عقدة لدى الفرد تجاه الجنس الآخ</w:t>
      </w:r>
      <w:r w:rsidRPr="00F82173">
        <w:rPr>
          <w:sz w:val="36"/>
          <w:szCs w:val="36"/>
          <w:rtl/>
          <w:lang w:bidi="ar-IQ"/>
        </w:rPr>
        <w:t>ر، مثل:</w:t>
      </w:r>
      <w:r w:rsidRPr="00F82173">
        <w:rPr>
          <w:sz w:val="36"/>
          <w:szCs w:val="36"/>
          <w:lang w:bidi="ar-IQ"/>
        </w:rPr>
        <w:t xml:space="preserve"> </w:t>
      </w:r>
    </w:p>
    <w:p w:rsidR="00000000" w:rsidRPr="00F82173" w:rsidRDefault="00F82173" w:rsidP="00F82173">
      <w:pPr>
        <w:numPr>
          <w:ilvl w:val="0"/>
          <w:numId w:val="4"/>
        </w:numPr>
        <w:rPr>
          <w:sz w:val="36"/>
          <w:szCs w:val="36"/>
          <w:rtl/>
          <w:lang w:bidi="ar-IQ"/>
        </w:rPr>
      </w:pPr>
      <w:r w:rsidRPr="00F82173">
        <w:rPr>
          <w:sz w:val="36"/>
          <w:szCs w:val="36"/>
          <w:rtl/>
          <w:lang w:bidi="ar-IQ"/>
        </w:rPr>
        <w:t> </w:t>
      </w:r>
      <w:r w:rsidRPr="00F82173">
        <w:rPr>
          <w:sz w:val="36"/>
          <w:szCs w:val="36"/>
          <w:lang w:bidi="ar-IQ"/>
        </w:rPr>
        <w:t xml:space="preserve"> </w:t>
      </w:r>
    </w:p>
    <w:p w:rsidR="00000000" w:rsidRPr="00F82173" w:rsidRDefault="00F82173" w:rsidP="00F82173">
      <w:pPr>
        <w:numPr>
          <w:ilvl w:val="0"/>
          <w:numId w:val="4"/>
        </w:numPr>
        <w:rPr>
          <w:sz w:val="36"/>
          <w:szCs w:val="36"/>
          <w:rtl/>
          <w:lang w:bidi="ar-IQ"/>
        </w:rPr>
      </w:pPr>
      <w:r w:rsidRPr="00F82173">
        <w:rPr>
          <w:sz w:val="36"/>
          <w:szCs w:val="36"/>
          <w:rtl/>
          <w:lang w:bidi="ar-IQ"/>
        </w:rPr>
        <w:t>العلاقة السيئة ما بين الابن والأم أو الابنة والأب.</w:t>
      </w:r>
      <w:r w:rsidRPr="00F82173">
        <w:rPr>
          <w:sz w:val="36"/>
          <w:szCs w:val="36"/>
          <w:lang w:bidi="ar-IQ"/>
        </w:rPr>
        <w:t xml:space="preserve"> </w:t>
      </w:r>
    </w:p>
    <w:p w:rsidR="00000000" w:rsidRPr="00F82173" w:rsidRDefault="00F82173" w:rsidP="00F82173">
      <w:pPr>
        <w:numPr>
          <w:ilvl w:val="0"/>
          <w:numId w:val="4"/>
        </w:numPr>
        <w:rPr>
          <w:sz w:val="36"/>
          <w:szCs w:val="36"/>
          <w:rtl/>
          <w:lang w:bidi="ar-IQ"/>
        </w:rPr>
      </w:pPr>
      <w:r w:rsidRPr="00F82173">
        <w:rPr>
          <w:sz w:val="36"/>
          <w:szCs w:val="36"/>
          <w:rtl/>
          <w:lang w:bidi="ar-IQ"/>
        </w:rPr>
        <w:t>رفض أحد الوالدين لأفراد الجنس المشابه.</w:t>
      </w:r>
      <w:r w:rsidRPr="00F82173">
        <w:rPr>
          <w:sz w:val="36"/>
          <w:szCs w:val="36"/>
          <w:lang w:bidi="ar-IQ"/>
        </w:rPr>
        <w:t xml:space="preserve"> </w:t>
      </w:r>
    </w:p>
    <w:p w:rsidR="00000000" w:rsidRPr="00F82173" w:rsidRDefault="00F82173" w:rsidP="00F82173">
      <w:pPr>
        <w:numPr>
          <w:ilvl w:val="0"/>
          <w:numId w:val="4"/>
        </w:numPr>
        <w:rPr>
          <w:sz w:val="36"/>
          <w:szCs w:val="36"/>
          <w:rtl/>
          <w:lang w:bidi="ar-IQ"/>
        </w:rPr>
      </w:pPr>
      <w:r w:rsidRPr="00F82173">
        <w:rPr>
          <w:sz w:val="36"/>
          <w:szCs w:val="36"/>
          <w:rtl/>
          <w:lang w:bidi="ar-IQ"/>
        </w:rPr>
        <w:t>فقدان الطفل لأحد الوالدين، مما قد يؤدي إلى بحث الولد أو البنت عن الجنس المشابه في الحياة المتأخرة للتعويض عن فقدان الأب أو الأم.</w:t>
      </w:r>
      <w:r w:rsidRPr="00F82173">
        <w:rPr>
          <w:sz w:val="36"/>
          <w:szCs w:val="36"/>
          <w:lang w:bidi="ar-IQ"/>
        </w:rPr>
        <w:t xml:space="preserve"> </w:t>
      </w:r>
    </w:p>
    <w:p w:rsidR="00F82173" w:rsidRPr="00F82173" w:rsidRDefault="00F82173" w:rsidP="00F82173">
      <w:pPr>
        <w:ind w:left="360"/>
        <w:rPr>
          <w:rFonts w:hint="cs"/>
          <w:sz w:val="36"/>
          <w:szCs w:val="36"/>
          <w:rtl/>
          <w:lang w:bidi="ar-IQ"/>
        </w:rPr>
      </w:pPr>
    </w:p>
    <w:p w:rsidR="00000000" w:rsidRPr="00F82173" w:rsidRDefault="00F82173" w:rsidP="00F82173">
      <w:pPr>
        <w:pStyle w:val="a3"/>
        <w:numPr>
          <w:ilvl w:val="0"/>
          <w:numId w:val="8"/>
        </w:numPr>
        <w:rPr>
          <w:sz w:val="36"/>
          <w:szCs w:val="36"/>
          <w:lang w:bidi="ar-IQ"/>
        </w:rPr>
      </w:pPr>
      <w:r w:rsidRPr="00F82173">
        <w:rPr>
          <w:sz w:val="36"/>
          <w:szCs w:val="36"/>
          <w:rtl/>
          <w:lang w:bidi="ar-IQ"/>
        </w:rPr>
        <w:t xml:space="preserve">أسباب </w:t>
      </w:r>
      <w:r w:rsidRPr="00F82173">
        <w:rPr>
          <w:sz w:val="36"/>
          <w:szCs w:val="36"/>
          <w:rtl/>
          <w:lang w:bidi="ar-IQ"/>
        </w:rPr>
        <w:t>المثلية الجنسية البيولوجية</w:t>
      </w:r>
      <w:r w:rsidRPr="00F82173">
        <w:rPr>
          <w:sz w:val="36"/>
          <w:szCs w:val="36"/>
          <w:lang w:bidi="ar-IQ"/>
        </w:rPr>
        <w:t xml:space="preserve"> </w:t>
      </w:r>
    </w:p>
    <w:p w:rsidR="00000000" w:rsidRPr="00F82173" w:rsidRDefault="00F82173" w:rsidP="00F82173">
      <w:pPr>
        <w:numPr>
          <w:ilvl w:val="0"/>
          <w:numId w:val="4"/>
        </w:numPr>
        <w:rPr>
          <w:sz w:val="36"/>
          <w:szCs w:val="36"/>
          <w:rtl/>
          <w:lang w:bidi="ar-IQ"/>
        </w:rPr>
      </w:pPr>
      <w:r w:rsidRPr="00F82173">
        <w:rPr>
          <w:sz w:val="36"/>
          <w:szCs w:val="36"/>
          <w:rtl/>
          <w:lang w:bidi="ar-IQ"/>
        </w:rPr>
        <w:t xml:space="preserve">هناك بعض الادعاءات بأن الأشخاص الذين يعانون من شذوذ جنسي لديهم جين يحدد لهم هذا التوجه الجنسي الشاذ، ولكن إن وجود هذا </w:t>
      </w:r>
      <w:proofErr w:type="spellStart"/>
      <w:r w:rsidRPr="00F82173">
        <w:rPr>
          <w:sz w:val="36"/>
          <w:szCs w:val="36"/>
          <w:rtl/>
          <w:lang w:bidi="ar-IQ"/>
        </w:rPr>
        <w:t>الجين</w:t>
      </w:r>
      <w:proofErr w:type="spellEnd"/>
      <w:r w:rsidRPr="00F82173">
        <w:rPr>
          <w:sz w:val="36"/>
          <w:szCs w:val="36"/>
          <w:rtl/>
          <w:lang w:bidi="ar-IQ"/>
        </w:rPr>
        <w:t xml:space="preserve"> هو أمر غير موثق وغير مثبت علمياً إلى الآن.</w:t>
      </w:r>
      <w:r w:rsidRPr="00F82173">
        <w:rPr>
          <w:sz w:val="36"/>
          <w:szCs w:val="36"/>
          <w:lang w:bidi="ar-IQ"/>
        </w:rPr>
        <w:t xml:space="preserve"> </w:t>
      </w:r>
    </w:p>
    <w:p w:rsidR="00000000" w:rsidRPr="00F82173" w:rsidRDefault="00F82173" w:rsidP="00F82173">
      <w:pPr>
        <w:numPr>
          <w:ilvl w:val="0"/>
          <w:numId w:val="4"/>
        </w:numPr>
        <w:rPr>
          <w:sz w:val="36"/>
          <w:szCs w:val="36"/>
          <w:rtl/>
          <w:lang w:bidi="ar-IQ"/>
        </w:rPr>
      </w:pPr>
      <w:r>
        <w:rPr>
          <w:rFonts w:hint="cs"/>
          <w:sz w:val="36"/>
          <w:szCs w:val="36"/>
          <w:rtl/>
          <w:lang w:bidi="ar-IQ"/>
        </w:rPr>
        <w:t xml:space="preserve">- </w:t>
      </w:r>
      <w:r w:rsidRPr="00F82173">
        <w:rPr>
          <w:sz w:val="36"/>
          <w:szCs w:val="36"/>
          <w:rtl/>
          <w:lang w:bidi="ar-IQ"/>
        </w:rPr>
        <w:t>أسباب المثلية الجنسية البيئية والاجتماعية</w:t>
      </w:r>
      <w:r w:rsidRPr="00F82173">
        <w:rPr>
          <w:sz w:val="36"/>
          <w:szCs w:val="36"/>
          <w:lang w:bidi="ar-IQ"/>
        </w:rPr>
        <w:t xml:space="preserve"> </w:t>
      </w:r>
    </w:p>
    <w:p w:rsidR="00000000" w:rsidRPr="00F82173" w:rsidRDefault="00F82173" w:rsidP="00F82173">
      <w:pPr>
        <w:numPr>
          <w:ilvl w:val="0"/>
          <w:numId w:val="4"/>
        </w:numPr>
        <w:rPr>
          <w:sz w:val="36"/>
          <w:szCs w:val="36"/>
          <w:rtl/>
          <w:lang w:bidi="ar-IQ"/>
        </w:rPr>
      </w:pPr>
      <w:r w:rsidRPr="00F82173">
        <w:rPr>
          <w:sz w:val="36"/>
          <w:szCs w:val="36"/>
          <w:rtl/>
          <w:lang w:bidi="ar-IQ"/>
        </w:rPr>
        <w:t xml:space="preserve">قد يشكل الجنس </w:t>
      </w:r>
      <w:r w:rsidRPr="00F82173">
        <w:rPr>
          <w:sz w:val="36"/>
          <w:szCs w:val="36"/>
          <w:rtl/>
          <w:lang w:bidi="ar-IQ"/>
        </w:rPr>
        <w:t>المثلي طريق للهروب لتجاوز الحب الممنوع. كما قد تكون التربية الجنسية الخاطئة سبب المثلية الجنسية، مثلاً عند تربية البنت من أم مرت بتجربة مرة مع الرجال سواء بالعنف وتكره الرجال وتنقل تجربتها إلى ابنتها، أو العكس عندما يتم تربية ولد من قبل والده الذي مر بتجرب</w:t>
      </w:r>
      <w:r w:rsidRPr="00F82173">
        <w:rPr>
          <w:sz w:val="36"/>
          <w:szCs w:val="36"/>
          <w:rtl/>
          <w:lang w:bidi="ar-IQ"/>
        </w:rPr>
        <w:t>ة سيئة مع النساء</w:t>
      </w:r>
      <w:r w:rsidRPr="00F82173">
        <w:rPr>
          <w:sz w:val="36"/>
          <w:szCs w:val="36"/>
          <w:rtl/>
          <w:lang w:bidi="ar-IQ"/>
        </w:rPr>
        <w:t>.</w:t>
      </w:r>
    </w:p>
    <w:p w:rsidR="00000000" w:rsidRPr="00F82173" w:rsidRDefault="00F82173" w:rsidP="00F82173">
      <w:pPr>
        <w:numPr>
          <w:ilvl w:val="0"/>
          <w:numId w:val="4"/>
        </w:numPr>
        <w:rPr>
          <w:sz w:val="36"/>
          <w:szCs w:val="36"/>
          <w:rtl/>
          <w:lang w:bidi="ar-IQ"/>
        </w:rPr>
      </w:pPr>
      <w:r>
        <w:rPr>
          <w:rFonts w:hint="cs"/>
          <w:sz w:val="36"/>
          <w:szCs w:val="36"/>
          <w:rtl/>
          <w:lang w:bidi="ar-IQ"/>
        </w:rPr>
        <w:t xml:space="preserve">- </w:t>
      </w:r>
      <w:r w:rsidRPr="00F82173">
        <w:rPr>
          <w:sz w:val="36"/>
          <w:szCs w:val="36"/>
          <w:rtl/>
          <w:lang w:bidi="ar-IQ"/>
        </w:rPr>
        <w:t>أسباب المثلية الجنسية الهرمونية</w:t>
      </w:r>
      <w:r w:rsidRPr="00F82173">
        <w:rPr>
          <w:sz w:val="36"/>
          <w:szCs w:val="36"/>
          <w:lang w:bidi="ar-IQ"/>
        </w:rPr>
        <w:t xml:space="preserve"> </w:t>
      </w:r>
    </w:p>
    <w:p w:rsidR="00000000" w:rsidRPr="00F82173" w:rsidRDefault="00F82173" w:rsidP="00F82173">
      <w:pPr>
        <w:numPr>
          <w:ilvl w:val="0"/>
          <w:numId w:val="4"/>
        </w:numPr>
        <w:rPr>
          <w:sz w:val="36"/>
          <w:szCs w:val="36"/>
          <w:rtl/>
          <w:lang w:bidi="ar-IQ"/>
        </w:rPr>
      </w:pPr>
      <w:r w:rsidRPr="00F82173">
        <w:rPr>
          <w:sz w:val="36"/>
          <w:szCs w:val="36"/>
          <w:rtl/>
          <w:lang w:bidi="ar-IQ"/>
        </w:rPr>
        <w:t xml:space="preserve">بعد إجراء الأبحاث على تأثير الغدد الصماء </w:t>
      </w:r>
      <w:proofErr w:type="spellStart"/>
      <w:r w:rsidRPr="00F82173">
        <w:rPr>
          <w:sz w:val="36"/>
          <w:szCs w:val="36"/>
          <w:rtl/>
          <w:lang w:bidi="ar-IQ"/>
        </w:rPr>
        <w:t>والهرمونات</w:t>
      </w:r>
      <w:proofErr w:type="spellEnd"/>
      <w:r w:rsidRPr="00F82173">
        <w:rPr>
          <w:sz w:val="36"/>
          <w:szCs w:val="36"/>
          <w:rtl/>
          <w:lang w:bidi="ar-IQ"/>
        </w:rPr>
        <w:t xml:space="preserve"> على الحالة الجنسية، ثبت علمياً أنه خلال الحياة الجنينية بين الشهرين الرابع والسابع أن </w:t>
      </w:r>
      <w:proofErr w:type="spellStart"/>
      <w:r w:rsidRPr="00F82173">
        <w:rPr>
          <w:sz w:val="36"/>
          <w:szCs w:val="36"/>
          <w:rtl/>
          <w:lang w:bidi="ar-IQ"/>
        </w:rPr>
        <w:t>الوطاء</w:t>
      </w:r>
      <w:proofErr w:type="spellEnd"/>
      <w:r w:rsidRPr="00F82173">
        <w:rPr>
          <w:sz w:val="36"/>
          <w:szCs w:val="36"/>
          <w:rtl/>
          <w:lang w:bidi="ar-IQ"/>
        </w:rPr>
        <w:t xml:space="preserve"> يتكون حسب الجنس المحدد جينياً وحسب نسبة </w:t>
      </w:r>
      <w:proofErr w:type="spellStart"/>
      <w:r w:rsidRPr="00F82173">
        <w:rPr>
          <w:sz w:val="36"/>
          <w:szCs w:val="36"/>
          <w:rtl/>
          <w:lang w:bidi="ar-IQ"/>
        </w:rPr>
        <w:t>الأندروجينات</w:t>
      </w:r>
      <w:proofErr w:type="spellEnd"/>
      <w:r w:rsidRPr="00F82173">
        <w:rPr>
          <w:sz w:val="36"/>
          <w:szCs w:val="36"/>
          <w:rtl/>
          <w:lang w:bidi="ar-IQ"/>
        </w:rPr>
        <w:t>.</w:t>
      </w:r>
      <w:r w:rsidRPr="00F82173">
        <w:rPr>
          <w:sz w:val="36"/>
          <w:szCs w:val="36"/>
          <w:lang w:bidi="ar-IQ"/>
        </w:rPr>
        <w:t xml:space="preserve"> </w:t>
      </w:r>
    </w:p>
    <w:p w:rsidR="00000000" w:rsidRPr="00F82173" w:rsidRDefault="00F82173" w:rsidP="00F82173">
      <w:pPr>
        <w:numPr>
          <w:ilvl w:val="0"/>
          <w:numId w:val="4"/>
        </w:numPr>
        <w:rPr>
          <w:sz w:val="36"/>
          <w:szCs w:val="36"/>
          <w:rtl/>
          <w:lang w:bidi="ar-IQ"/>
        </w:rPr>
      </w:pPr>
      <w:r w:rsidRPr="00F82173">
        <w:rPr>
          <w:sz w:val="36"/>
          <w:szCs w:val="36"/>
          <w:rtl/>
          <w:lang w:bidi="ar-IQ"/>
        </w:rPr>
        <w:t xml:space="preserve">نقص </w:t>
      </w:r>
      <w:proofErr w:type="spellStart"/>
      <w:r w:rsidRPr="00F82173">
        <w:rPr>
          <w:sz w:val="36"/>
          <w:szCs w:val="36"/>
          <w:rtl/>
          <w:lang w:bidi="ar-IQ"/>
        </w:rPr>
        <w:t>الأندروجين</w:t>
      </w:r>
      <w:proofErr w:type="spellEnd"/>
      <w:r w:rsidRPr="00F82173">
        <w:rPr>
          <w:sz w:val="36"/>
          <w:szCs w:val="36"/>
          <w:rtl/>
          <w:lang w:bidi="ar-IQ"/>
        </w:rPr>
        <w:t xml:space="preserve"> في الجنين الذكري يؤدي مثلاً إلى تأنيث دماغ الجنين في المرحلة المذكورة، وزيادة </w:t>
      </w:r>
      <w:proofErr w:type="spellStart"/>
      <w:r w:rsidRPr="00F82173">
        <w:rPr>
          <w:sz w:val="36"/>
          <w:szCs w:val="36"/>
          <w:rtl/>
          <w:lang w:bidi="ar-IQ"/>
        </w:rPr>
        <w:t>الأندروجين</w:t>
      </w:r>
      <w:proofErr w:type="spellEnd"/>
      <w:r w:rsidRPr="00F82173">
        <w:rPr>
          <w:sz w:val="36"/>
          <w:szCs w:val="36"/>
          <w:rtl/>
          <w:lang w:bidi="ar-IQ"/>
        </w:rPr>
        <w:t xml:space="preserve"> في الجنين الأنثوي يؤدي إلى ذكورة الجنين، </w:t>
      </w:r>
    </w:p>
    <w:p w:rsidR="00F82173" w:rsidRPr="00F82173" w:rsidRDefault="00F82173" w:rsidP="00F82173">
      <w:pPr>
        <w:ind w:left="360"/>
        <w:rPr>
          <w:rFonts w:hint="cs"/>
          <w:sz w:val="52"/>
          <w:szCs w:val="52"/>
          <w:rtl/>
          <w:lang w:bidi="ar-IQ"/>
        </w:rPr>
      </w:pPr>
    </w:p>
    <w:p w:rsidR="00F82173" w:rsidRDefault="00F82173" w:rsidP="00A30D22">
      <w:pPr>
        <w:rPr>
          <w:rFonts w:hint="cs"/>
          <w:sz w:val="52"/>
          <w:szCs w:val="52"/>
          <w:rtl/>
          <w:lang w:bidi="ar-IQ"/>
        </w:rPr>
      </w:pPr>
    </w:p>
    <w:p w:rsidR="00F82173" w:rsidRDefault="00F82173" w:rsidP="00A30D22">
      <w:pPr>
        <w:rPr>
          <w:rFonts w:hint="cs"/>
          <w:sz w:val="52"/>
          <w:szCs w:val="52"/>
          <w:rtl/>
          <w:lang w:bidi="ar-IQ"/>
        </w:rPr>
      </w:pPr>
    </w:p>
    <w:p w:rsidR="00F82173" w:rsidRDefault="00F82173" w:rsidP="00A30D22">
      <w:pPr>
        <w:rPr>
          <w:rFonts w:hint="cs"/>
          <w:sz w:val="52"/>
          <w:szCs w:val="52"/>
          <w:rtl/>
          <w:lang w:bidi="ar-IQ"/>
        </w:rPr>
      </w:pPr>
    </w:p>
    <w:p w:rsidR="00F82173" w:rsidRDefault="00F82173" w:rsidP="00F82173">
      <w:pPr>
        <w:rPr>
          <w:rFonts w:hint="cs"/>
          <w:sz w:val="52"/>
          <w:szCs w:val="52"/>
          <w:rtl/>
          <w:lang w:bidi="ar-IQ"/>
        </w:rPr>
      </w:pPr>
      <w:r w:rsidRPr="00F82173">
        <w:rPr>
          <w:sz w:val="52"/>
          <w:szCs w:val="52"/>
          <w:rtl/>
          <w:lang w:bidi="ar-IQ"/>
        </w:rPr>
        <w:lastRenderedPageBreak/>
        <w:t>إعراض المثلية</w:t>
      </w:r>
      <w:r>
        <w:rPr>
          <w:rFonts w:hint="cs"/>
          <w:sz w:val="52"/>
          <w:szCs w:val="52"/>
          <w:rtl/>
          <w:lang w:bidi="ar-IQ"/>
        </w:rPr>
        <w:t xml:space="preserve">  </w:t>
      </w:r>
    </w:p>
    <w:p w:rsidR="00F82173" w:rsidRDefault="00F82173" w:rsidP="00F82173">
      <w:pPr>
        <w:rPr>
          <w:rFonts w:hint="cs"/>
          <w:sz w:val="52"/>
          <w:szCs w:val="52"/>
          <w:rtl/>
          <w:lang w:bidi="ar-IQ"/>
        </w:rPr>
      </w:pPr>
    </w:p>
    <w:p w:rsidR="00F82173" w:rsidRDefault="00F82173" w:rsidP="00F82173">
      <w:pPr>
        <w:rPr>
          <w:rFonts w:hint="cs"/>
          <w:sz w:val="52"/>
          <w:szCs w:val="52"/>
          <w:rtl/>
          <w:lang w:bidi="ar-IQ"/>
        </w:rPr>
      </w:pPr>
      <w:r w:rsidRPr="00F82173">
        <w:rPr>
          <w:sz w:val="52"/>
          <w:szCs w:val="52"/>
          <w:rtl/>
          <w:lang w:bidi="ar-IQ"/>
        </w:rPr>
        <w:drawing>
          <wp:inline distT="0" distB="0" distL="0" distR="0">
            <wp:extent cx="5829300" cy="4486275"/>
            <wp:effectExtent l="19050" t="0" r="0" b="0"/>
            <wp:docPr id="2" name="صورة 2" descr="https://www.hopeeg.com/public/images/%D8%B9%D9%84%D8%A7%D9%85%D8%A7%D8%AA%20%D8%A7%D9%84%D9%85%D8%AB%D9%84%D9%8A%D8%A9%20%D8%A7%D9%84%D8%AC%D9%86%D8%B3%D9%8A%D8%A9_686897803.jpg"/>
            <wp:cNvGraphicFramePr/>
            <a:graphic xmlns:a="http://schemas.openxmlformats.org/drawingml/2006/main">
              <a:graphicData uri="http://schemas.openxmlformats.org/drawingml/2006/picture">
                <pic:pic xmlns:pic="http://schemas.openxmlformats.org/drawingml/2006/picture">
                  <pic:nvPicPr>
                    <pic:cNvPr id="4" name="صورة 3" descr="https://www.hopeeg.com/public/images/%D8%B9%D9%84%D8%A7%D9%85%D8%A7%D8%AA%20%D8%A7%D9%84%D9%85%D8%AB%D9%84%D9%8A%D8%A9%20%D8%A7%D9%84%D8%AC%D9%86%D8%B3%D9%8A%D8%A9_686897803.jpg"/>
                    <pic:cNvPicPr/>
                  </pic:nvPicPr>
                  <pic:blipFill>
                    <a:blip r:embed="rId6"/>
                    <a:srcRect/>
                    <a:stretch>
                      <a:fillRect/>
                    </a:stretch>
                  </pic:blipFill>
                  <pic:spPr bwMode="auto">
                    <a:xfrm>
                      <a:off x="0" y="0"/>
                      <a:ext cx="5829300" cy="4486275"/>
                    </a:xfrm>
                    <a:prstGeom prst="rect">
                      <a:avLst/>
                    </a:prstGeom>
                    <a:noFill/>
                    <a:ln w="9525">
                      <a:noFill/>
                      <a:miter lim="800000"/>
                      <a:headEnd/>
                      <a:tailEnd/>
                    </a:ln>
                  </pic:spPr>
                </pic:pic>
              </a:graphicData>
            </a:graphic>
          </wp:inline>
        </w:drawing>
      </w:r>
    </w:p>
    <w:p w:rsidR="00F82173" w:rsidRDefault="00F82173" w:rsidP="00A30D22">
      <w:pPr>
        <w:rPr>
          <w:rFonts w:hint="cs"/>
          <w:sz w:val="52"/>
          <w:szCs w:val="52"/>
          <w:rtl/>
          <w:lang w:bidi="ar-IQ"/>
        </w:rPr>
      </w:pPr>
    </w:p>
    <w:p w:rsidR="00F82173" w:rsidRDefault="00F82173" w:rsidP="00A30D22">
      <w:pPr>
        <w:rPr>
          <w:rFonts w:hint="cs"/>
          <w:sz w:val="52"/>
          <w:szCs w:val="52"/>
          <w:rtl/>
          <w:lang w:bidi="ar-IQ"/>
        </w:rPr>
      </w:pPr>
    </w:p>
    <w:p w:rsidR="00F82173" w:rsidRDefault="00F82173" w:rsidP="00A30D22">
      <w:pPr>
        <w:rPr>
          <w:rFonts w:hint="cs"/>
          <w:sz w:val="52"/>
          <w:szCs w:val="52"/>
          <w:rtl/>
          <w:lang w:bidi="ar-IQ"/>
        </w:rPr>
      </w:pPr>
    </w:p>
    <w:p w:rsidR="00F82173" w:rsidRDefault="00F82173" w:rsidP="00A30D22">
      <w:pPr>
        <w:rPr>
          <w:rFonts w:hint="cs"/>
          <w:sz w:val="52"/>
          <w:szCs w:val="52"/>
          <w:rtl/>
          <w:lang w:bidi="ar-IQ"/>
        </w:rPr>
      </w:pPr>
    </w:p>
    <w:p w:rsidR="00F82173" w:rsidRDefault="00F82173" w:rsidP="00A30D22">
      <w:pPr>
        <w:rPr>
          <w:rFonts w:hint="cs"/>
          <w:sz w:val="52"/>
          <w:szCs w:val="52"/>
          <w:rtl/>
          <w:lang w:bidi="ar-IQ"/>
        </w:rPr>
      </w:pPr>
    </w:p>
    <w:p w:rsidR="00F82173" w:rsidRDefault="00F82173" w:rsidP="00F82173">
      <w:pPr>
        <w:rPr>
          <w:rFonts w:hint="cs"/>
          <w:sz w:val="52"/>
          <w:szCs w:val="52"/>
          <w:rtl/>
          <w:lang w:bidi="ar-IQ"/>
        </w:rPr>
      </w:pPr>
      <w:r w:rsidRPr="00F82173">
        <w:rPr>
          <w:sz w:val="52"/>
          <w:szCs w:val="52"/>
          <w:rtl/>
          <w:lang w:bidi="ar-IQ"/>
        </w:rPr>
        <w:lastRenderedPageBreak/>
        <w:t>المثلية وعلم النفس</w:t>
      </w:r>
      <w:r>
        <w:rPr>
          <w:rFonts w:hint="cs"/>
          <w:sz w:val="52"/>
          <w:szCs w:val="52"/>
          <w:rtl/>
          <w:lang w:bidi="ar-IQ"/>
        </w:rPr>
        <w:t xml:space="preserve">  </w:t>
      </w:r>
    </w:p>
    <w:p w:rsidR="00000000" w:rsidRPr="00F82173" w:rsidRDefault="00F82173" w:rsidP="00F82173">
      <w:pPr>
        <w:numPr>
          <w:ilvl w:val="0"/>
          <w:numId w:val="9"/>
        </w:numPr>
        <w:rPr>
          <w:rFonts w:hint="cs"/>
          <w:sz w:val="32"/>
          <w:szCs w:val="32"/>
          <w:lang w:bidi="ar-IQ"/>
        </w:rPr>
      </w:pPr>
      <w:r w:rsidRPr="00F82173">
        <w:rPr>
          <w:sz w:val="32"/>
          <w:szCs w:val="32"/>
          <w:rtl/>
        </w:rPr>
        <w:t>كان </w:t>
      </w:r>
      <w:hyperlink r:id="rId7" w:history="1">
        <w:r w:rsidRPr="00F82173">
          <w:rPr>
            <w:rStyle w:val="Hyperlink"/>
            <w:sz w:val="32"/>
            <w:szCs w:val="32"/>
            <w:rtl/>
          </w:rPr>
          <w:t>علم النفس</w:t>
        </w:r>
      </w:hyperlink>
      <w:r w:rsidRPr="00F82173">
        <w:rPr>
          <w:sz w:val="32"/>
          <w:szCs w:val="32"/>
          <w:rtl/>
        </w:rPr>
        <w:t> من أول التخصصات العلمية التي درست </w:t>
      </w:r>
      <w:hyperlink r:id="rId8" w:history="1">
        <w:r w:rsidRPr="00F82173">
          <w:rPr>
            <w:rStyle w:val="Hyperlink"/>
            <w:sz w:val="32"/>
            <w:szCs w:val="32"/>
            <w:rtl/>
          </w:rPr>
          <w:t xml:space="preserve">المثلية </w:t>
        </w:r>
        <w:r w:rsidRPr="00F82173">
          <w:rPr>
            <w:rStyle w:val="Hyperlink"/>
            <w:sz w:val="32"/>
            <w:szCs w:val="32"/>
            <w:rtl/>
          </w:rPr>
          <w:t>الجنسية</w:t>
        </w:r>
      </w:hyperlink>
      <w:r w:rsidRPr="00F82173">
        <w:rPr>
          <w:sz w:val="32"/>
          <w:szCs w:val="32"/>
          <w:rtl/>
        </w:rPr>
        <w:t> كظاهرة منفصلة، حيث كان علم النفس القياسي الشائع في الفترة ما قبل وخلال معظم </w:t>
      </w:r>
      <w:hyperlink r:id="rId9" w:history="1">
        <w:r w:rsidRPr="00F82173">
          <w:rPr>
            <w:rStyle w:val="Hyperlink"/>
            <w:sz w:val="32"/>
            <w:szCs w:val="32"/>
            <w:rtl/>
          </w:rPr>
          <w:t>القرن العشرين</w:t>
        </w:r>
      </w:hyperlink>
      <w:r w:rsidRPr="00F82173">
        <w:rPr>
          <w:sz w:val="32"/>
          <w:szCs w:val="32"/>
          <w:rtl/>
        </w:rPr>
        <w:t> ينظر للمثلية الجنسية بوصفها </w:t>
      </w:r>
      <w:hyperlink r:id="rId10" w:history="1">
        <w:r w:rsidRPr="00F82173">
          <w:rPr>
            <w:rStyle w:val="Hyperlink"/>
            <w:sz w:val="32"/>
            <w:szCs w:val="32"/>
            <w:rtl/>
          </w:rPr>
          <w:t>اضطراباً نفسياً</w:t>
        </w:r>
      </w:hyperlink>
      <w:r w:rsidRPr="00F82173">
        <w:rPr>
          <w:sz w:val="32"/>
          <w:szCs w:val="32"/>
          <w:rtl/>
        </w:rPr>
        <w:t>. بدأ العلماء حينها باختبار صحة هذا التصنيف عبر إجراء </w:t>
      </w:r>
      <w:hyperlink r:id="rId11" w:history="1">
        <w:r w:rsidRPr="00F82173">
          <w:rPr>
            <w:rStyle w:val="Hyperlink"/>
            <w:sz w:val="32"/>
            <w:szCs w:val="32"/>
            <w:rtl/>
          </w:rPr>
          <w:t>أبحاث علمية</w:t>
        </w:r>
      </w:hyperlink>
      <w:r w:rsidRPr="00F82173">
        <w:rPr>
          <w:sz w:val="32"/>
          <w:szCs w:val="32"/>
          <w:rtl/>
        </w:rPr>
        <w:t> والتي لم تُظهر </w:t>
      </w:r>
      <w:hyperlink r:id="rId12" w:history="1">
        <w:r w:rsidRPr="00F82173">
          <w:rPr>
            <w:rStyle w:val="Hyperlink"/>
            <w:sz w:val="32"/>
            <w:szCs w:val="32"/>
            <w:rtl/>
          </w:rPr>
          <w:t>أدلة تجريبية</w:t>
        </w:r>
      </w:hyperlink>
      <w:r w:rsidRPr="00F82173">
        <w:rPr>
          <w:sz w:val="32"/>
          <w:szCs w:val="32"/>
          <w:rtl/>
        </w:rPr>
        <w:t> قوية تجعل المثلية الجنسية تُصنف على أنها اضطراب نفسي. اتخذ عدد كبير من العاملين في المجال الطبي </w:t>
      </w:r>
      <w:hyperlink r:id="rId13" w:history="1">
        <w:r w:rsidRPr="00F82173">
          <w:rPr>
            <w:rStyle w:val="Hyperlink"/>
            <w:sz w:val="32"/>
            <w:szCs w:val="32"/>
            <w:rtl/>
          </w:rPr>
          <w:t>والصحة النفسية</w:t>
        </w:r>
      </w:hyperlink>
      <w:r w:rsidRPr="00F82173">
        <w:rPr>
          <w:sz w:val="32"/>
          <w:szCs w:val="32"/>
          <w:rtl/>
        </w:rPr>
        <w:t> </w:t>
      </w:r>
      <w:hyperlink r:id="rId14" w:history="1">
        <w:r w:rsidRPr="00F82173">
          <w:rPr>
            <w:rStyle w:val="Hyperlink"/>
            <w:sz w:val="32"/>
            <w:szCs w:val="32"/>
            <w:rtl/>
          </w:rPr>
          <w:t>والعلوم السلوكية</w:t>
        </w:r>
      </w:hyperlink>
      <w:r w:rsidRPr="00F82173">
        <w:rPr>
          <w:sz w:val="32"/>
          <w:szCs w:val="32"/>
          <w:rtl/>
        </w:rPr>
        <w:t> </w:t>
      </w:r>
      <w:hyperlink r:id="rId15" w:history="1">
        <w:r w:rsidRPr="00F82173">
          <w:rPr>
            <w:rStyle w:val="Hyperlink"/>
            <w:sz w:val="32"/>
            <w:szCs w:val="32"/>
            <w:rtl/>
          </w:rPr>
          <w:t>والاجتماعية</w:t>
        </w:r>
      </w:hyperlink>
      <w:r w:rsidRPr="00F82173">
        <w:rPr>
          <w:sz w:val="32"/>
          <w:szCs w:val="32"/>
          <w:rtl/>
        </w:rPr>
        <w:t xml:space="preserve"> موقفاً محايداً فيما يتعلق بمسألة تصنيف المثلية الجنسية كاضطراب نفسي، وفي السنوات التالية أدعى العديد أن هذا الاستنتاج </w:t>
      </w:r>
      <w:r w:rsidRPr="00F82173">
        <w:rPr>
          <w:sz w:val="32"/>
          <w:szCs w:val="32"/>
          <w:rtl/>
        </w:rPr>
        <w:t>دقيق</w:t>
      </w:r>
      <w:r w:rsidRPr="00F82173">
        <w:rPr>
          <w:sz w:val="32"/>
          <w:szCs w:val="32"/>
          <w:rtl/>
          <w:lang w:bidi="ar-IQ"/>
        </w:rPr>
        <w:t xml:space="preserve"> </w:t>
      </w:r>
    </w:p>
    <w:p w:rsidR="00000000" w:rsidRPr="00F82173" w:rsidRDefault="00F82173" w:rsidP="00F82173">
      <w:pPr>
        <w:numPr>
          <w:ilvl w:val="0"/>
          <w:numId w:val="9"/>
        </w:numPr>
        <w:rPr>
          <w:color w:val="FF0000"/>
          <w:sz w:val="32"/>
          <w:szCs w:val="32"/>
          <w:lang w:bidi="ar-IQ"/>
        </w:rPr>
      </w:pPr>
      <w:proofErr w:type="spellStart"/>
      <w:r w:rsidRPr="00F82173">
        <w:rPr>
          <w:b/>
          <w:bCs/>
          <w:color w:val="FF0000"/>
          <w:sz w:val="32"/>
          <w:szCs w:val="32"/>
          <w:rtl/>
        </w:rPr>
        <w:t>فرويد</w:t>
      </w:r>
      <w:proofErr w:type="spellEnd"/>
      <w:r w:rsidRPr="00F82173">
        <w:rPr>
          <w:b/>
          <w:bCs/>
          <w:color w:val="FF0000"/>
          <w:sz w:val="32"/>
          <w:szCs w:val="32"/>
          <w:rtl/>
        </w:rPr>
        <w:t xml:space="preserve"> والتحليل </w:t>
      </w:r>
      <w:r w:rsidRPr="00F82173">
        <w:rPr>
          <w:b/>
          <w:bCs/>
          <w:color w:val="FF0000"/>
          <w:sz w:val="32"/>
          <w:szCs w:val="32"/>
          <w:rtl/>
        </w:rPr>
        <w:t>النفسي</w:t>
      </w:r>
      <w:r w:rsidRPr="00F82173">
        <w:rPr>
          <w:color w:val="FF0000"/>
          <w:sz w:val="32"/>
          <w:szCs w:val="32"/>
          <w:lang w:bidi="ar-IQ"/>
        </w:rPr>
        <w:t xml:space="preserve"> </w:t>
      </w:r>
    </w:p>
    <w:p w:rsidR="00000000" w:rsidRPr="00F82173" w:rsidRDefault="00F82173" w:rsidP="00F82173">
      <w:pPr>
        <w:numPr>
          <w:ilvl w:val="0"/>
          <w:numId w:val="9"/>
        </w:numPr>
        <w:rPr>
          <w:sz w:val="32"/>
          <w:szCs w:val="32"/>
          <w:rtl/>
          <w:lang w:bidi="ar-IQ"/>
        </w:rPr>
      </w:pPr>
      <w:r w:rsidRPr="00F82173">
        <w:rPr>
          <w:sz w:val="32"/>
          <w:szCs w:val="32"/>
          <w:rtl/>
        </w:rPr>
        <w:t>كانت آراء </w:t>
      </w:r>
      <w:proofErr w:type="spellStart"/>
      <w:r w:rsidRPr="00F82173">
        <w:rPr>
          <w:sz w:val="32"/>
          <w:szCs w:val="32"/>
          <w:rtl/>
        </w:rPr>
        <w:fldChar w:fldCharType="begin"/>
      </w:r>
      <w:r w:rsidRPr="00F82173">
        <w:rPr>
          <w:sz w:val="32"/>
          <w:szCs w:val="32"/>
          <w:rtl/>
        </w:rPr>
        <w:instrText xml:space="preserve"> </w:instrText>
      </w:r>
      <w:r w:rsidRPr="00F82173">
        <w:rPr>
          <w:sz w:val="32"/>
          <w:szCs w:val="32"/>
          <w:lang w:bidi="ar-IQ"/>
        </w:rPr>
        <w:instrText>HYPERLINK "https://ar.wikipedia.org/wiki/%D</w:instrText>
      </w:r>
      <w:r w:rsidRPr="00F82173">
        <w:rPr>
          <w:sz w:val="32"/>
          <w:szCs w:val="32"/>
          <w:rtl/>
        </w:rPr>
        <w:instrText>8%</w:instrText>
      </w:r>
      <w:r w:rsidRPr="00F82173">
        <w:rPr>
          <w:sz w:val="32"/>
          <w:szCs w:val="32"/>
          <w:lang w:bidi="ar-IQ"/>
        </w:rPr>
        <w:instrText>B</w:instrText>
      </w:r>
      <w:r w:rsidRPr="00F82173">
        <w:rPr>
          <w:sz w:val="32"/>
          <w:szCs w:val="32"/>
          <w:rtl/>
        </w:rPr>
        <w:instrText>3%</w:instrText>
      </w:r>
      <w:r w:rsidRPr="00F82173">
        <w:rPr>
          <w:sz w:val="32"/>
          <w:szCs w:val="32"/>
          <w:lang w:bidi="ar-IQ"/>
        </w:rPr>
        <w:instrText>D</w:instrText>
      </w:r>
      <w:r w:rsidRPr="00F82173">
        <w:rPr>
          <w:sz w:val="32"/>
          <w:szCs w:val="32"/>
          <w:rtl/>
        </w:rPr>
        <w:instrText>9%8</w:instrText>
      </w:r>
      <w:r w:rsidRPr="00F82173">
        <w:rPr>
          <w:sz w:val="32"/>
          <w:szCs w:val="32"/>
          <w:lang w:bidi="ar-IQ"/>
        </w:rPr>
        <w:instrText>A%D</w:instrText>
      </w:r>
      <w:r w:rsidRPr="00F82173">
        <w:rPr>
          <w:sz w:val="32"/>
          <w:szCs w:val="32"/>
          <w:rtl/>
        </w:rPr>
        <w:instrText>8%</w:instrText>
      </w:r>
      <w:r w:rsidRPr="00F82173">
        <w:rPr>
          <w:sz w:val="32"/>
          <w:szCs w:val="32"/>
          <w:lang w:bidi="ar-IQ"/>
        </w:rPr>
        <w:instrText>BA%D</w:instrText>
      </w:r>
      <w:r w:rsidRPr="00F82173">
        <w:rPr>
          <w:sz w:val="32"/>
          <w:szCs w:val="32"/>
          <w:rtl/>
        </w:rPr>
        <w:instrText>9%85%</w:instrText>
      </w:r>
      <w:r w:rsidRPr="00F82173">
        <w:rPr>
          <w:sz w:val="32"/>
          <w:szCs w:val="32"/>
          <w:lang w:bidi="ar-IQ"/>
        </w:rPr>
        <w:instrText>D</w:instrText>
      </w:r>
      <w:r w:rsidRPr="00F82173">
        <w:rPr>
          <w:sz w:val="32"/>
          <w:szCs w:val="32"/>
          <w:rtl/>
        </w:rPr>
        <w:instrText>9%88%</w:instrText>
      </w:r>
      <w:r w:rsidRPr="00F82173">
        <w:rPr>
          <w:sz w:val="32"/>
          <w:szCs w:val="32"/>
          <w:lang w:bidi="ar-IQ"/>
        </w:rPr>
        <w:instrText>D</w:instrText>
      </w:r>
      <w:r w:rsidRPr="00F82173">
        <w:rPr>
          <w:sz w:val="32"/>
          <w:szCs w:val="32"/>
          <w:rtl/>
        </w:rPr>
        <w:instrText>9%86%</w:instrText>
      </w:r>
      <w:r w:rsidRPr="00F82173">
        <w:rPr>
          <w:sz w:val="32"/>
          <w:szCs w:val="32"/>
          <w:lang w:bidi="ar-IQ"/>
        </w:rPr>
        <w:instrText>D</w:instrText>
      </w:r>
      <w:r w:rsidRPr="00F82173">
        <w:rPr>
          <w:sz w:val="32"/>
          <w:szCs w:val="32"/>
          <w:rtl/>
        </w:rPr>
        <w:instrText>8%</w:instrText>
      </w:r>
      <w:r w:rsidRPr="00F82173">
        <w:rPr>
          <w:sz w:val="32"/>
          <w:szCs w:val="32"/>
          <w:lang w:bidi="ar-IQ"/>
        </w:rPr>
        <w:instrText>AF_%D</w:instrText>
      </w:r>
      <w:r w:rsidRPr="00F82173">
        <w:rPr>
          <w:sz w:val="32"/>
          <w:szCs w:val="32"/>
          <w:rtl/>
        </w:rPr>
        <w:instrText>9%81%</w:instrText>
      </w:r>
      <w:r w:rsidRPr="00F82173">
        <w:rPr>
          <w:sz w:val="32"/>
          <w:szCs w:val="32"/>
          <w:lang w:bidi="ar-IQ"/>
        </w:rPr>
        <w:instrText>D</w:instrText>
      </w:r>
      <w:r w:rsidRPr="00F82173">
        <w:rPr>
          <w:sz w:val="32"/>
          <w:szCs w:val="32"/>
          <w:rtl/>
        </w:rPr>
        <w:instrText>8%</w:instrText>
      </w:r>
      <w:r w:rsidRPr="00F82173">
        <w:rPr>
          <w:sz w:val="32"/>
          <w:szCs w:val="32"/>
          <w:lang w:bidi="ar-IQ"/>
        </w:rPr>
        <w:instrText>B</w:instrText>
      </w:r>
      <w:r w:rsidRPr="00F82173">
        <w:rPr>
          <w:sz w:val="32"/>
          <w:szCs w:val="32"/>
          <w:rtl/>
        </w:rPr>
        <w:instrText>1%</w:instrText>
      </w:r>
      <w:r w:rsidRPr="00F82173">
        <w:rPr>
          <w:sz w:val="32"/>
          <w:szCs w:val="32"/>
          <w:lang w:bidi="ar-IQ"/>
        </w:rPr>
        <w:instrText>D</w:instrText>
      </w:r>
      <w:r w:rsidRPr="00F82173">
        <w:rPr>
          <w:sz w:val="32"/>
          <w:szCs w:val="32"/>
          <w:rtl/>
        </w:rPr>
        <w:instrText>9%88%</w:instrText>
      </w:r>
      <w:r w:rsidRPr="00F82173">
        <w:rPr>
          <w:sz w:val="32"/>
          <w:szCs w:val="32"/>
          <w:lang w:bidi="ar-IQ"/>
        </w:rPr>
        <w:instrText>D</w:instrText>
      </w:r>
      <w:r w:rsidRPr="00F82173">
        <w:rPr>
          <w:sz w:val="32"/>
          <w:szCs w:val="32"/>
          <w:rtl/>
        </w:rPr>
        <w:instrText>9%8</w:instrText>
      </w:r>
      <w:r w:rsidRPr="00F82173">
        <w:rPr>
          <w:sz w:val="32"/>
          <w:szCs w:val="32"/>
          <w:lang w:bidi="ar-IQ"/>
        </w:rPr>
        <w:instrText>A%D</w:instrText>
      </w:r>
      <w:r w:rsidRPr="00F82173">
        <w:rPr>
          <w:sz w:val="32"/>
          <w:szCs w:val="32"/>
          <w:rtl/>
        </w:rPr>
        <w:instrText>8%</w:instrText>
      </w:r>
      <w:r w:rsidRPr="00F82173">
        <w:rPr>
          <w:sz w:val="32"/>
          <w:szCs w:val="32"/>
          <w:lang w:bidi="ar-IQ"/>
        </w:rPr>
        <w:instrText>AF</w:instrText>
      </w:r>
      <w:r w:rsidRPr="00F82173">
        <w:rPr>
          <w:sz w:val="32"/>
          <w:szCs w:val="32"/>
          <w:rtl/>
        </w:rPr>
        <w:instrText>"</w:instrText>
      </w:r>
      <w:r w:rsidRPr="00F82173">
        <w:rPr>
          <w:sz w:val="32"/>
          <w:szCs w:val="32"/>
          <w:rtl/>
        </w:rPr>
        <w:instrText xml:space="preserve"> </w:instrText>
      </w:r>
      <w:r w:rsidRPr="00F82173">
        <w:rPr>
          <w:sz w:val="32"/>
          <w:szCs w:val="32"/>
          <w:rtl/>
        </w:rPr>
        <w:fldChar w:fldCharType="separate"/>
      </w:r>
      <w:r w:rsidRPr="00F82173">
        <w:rPr>
          <w:rStyle w:val="Hyperlink"/>
          <w:sz w:val="32"/>
          <w:szCs w:val="32"/>
          <w:rtl/>
        </w:rPr>
        <w:t>سيغموند</w:t>
      </w:r>
      <w:proofErr w:type="spellEnd"/>
      <w:r w:rsidRPr="00F82173">
        <w:rPr>
          <w:sz w:val="32"/>
          <w:szCs w:val="32"/>
          <w:rtl/>
          <w:lang w:bidi="ar-IQ"/>
        </w:rPr>
        <w:fldChar w:fldCharType="end"/>
      </w:r>
      <w:hyperlink r:id="rId16" w:history="1">
        <w:r w:rsidRPr="00F82173">
          <w:rPr>
            <w:rStyle w:val="Hyperlink"/>
            <w:sz w:val="32"/>
            <w:szCs w:val="32"/>
            <w:rtl/>
          </w:rPr>
          <w:t xml:space="preserve"> </w:t>
        </w:r>
      </w:hyperlink>
      <w:hyperlink r:id="rId17" w:history="1">
        <w:proofErr w:type="spellStart"/>
        <w:r w:rsidRPr="00F82173">
          <w:rPr>
            <w:rStyle w:val="Hyperlink"/>
            <w:sz w:val="32"/>
            <w:szCs w:val="32"/>
            <w:rtl/>
          </w:rPr>
          <w:t>فرويد</w:t>
        </w:r>
        <w:proofErr w:type="spellEnd"/>
      </w:hyperlink>
      <w:r w:rsidRPr="00F82173">
        <w:rPr>
          <w:sz w:val="32"/>
          <w:szCs w:val="32"/>
          <w:rtl/>
        </w:rPr>
        <w:t xml:space="preserve"> حول المثلية الجنسية معقدة، وفي محاولاته لفهم أسباب وتطور المثلية الجنسية، فسر </w:t>
      </w:r>
      <w:proofErr w:type="spellStart"/>
      <w:r w:rsidRPr="00F82173">
        <w:rPr>
          <w:sz w:val="32"/>
          <w:szCs w:val="32"/>
          <w:rtl/>
        </w:rPr>
        <w:t>فرويد</w:t>
      </w:r>
      <w:proofErr w:type="spellEnd"/>
      <w:r w:rsidRPr="00F82173">
        <w:rPr>
          <w:sz w:val="32"/>
          <w:szCs w:val="32"/>
          <w:rtl/>
        </w:rPr>
        <w:t xml:space="preserve"> في البداية </w:t>
      </w:r>
      <w:hyperlink r:id="rId18" w:history="1">
        <w:r w:rsidRPr="00F82173">
          <w:rPr>
            <w:rStyle w:val="Hyperlink"/>
            <w:sz w:val="32"/>
            <w:szCs w:val="32"/>
            <w:rtl/>
          </w:rPr>
          <w:t>ازدواجية الميول الجنسية</w:t>
        </w:r>
      </w:hyperlink>
      <w:r w:rsidRPr="00F82173">
        <w:rPr>
          <w:sz w:val="32"/>
          <w:szCs w:val="32"/>
          <w:rtl/>
        </w:rPr>
        <w:t> على أنها "منحة شهوة أصلية"،</w:t>
      </w:r>
      <w:hyperlink r:id="rId19" w:history="1">
        <w:r w:rsidRPr="00F82173">
          <w:rPr>
            <w:rStyle w:val="Hyperlink"/>
            <w:sz w:val="32"/>
            <w:szCs w:val="32"/>
            <w:vertAlign w:val="superscript"/>
            <w:rtl/>
          </w:rPr>
          <w:t>[</w:t>
        </w:r>
      </w:hyperlink>
      <w:r w:rsidRPr="00F82173">
        <w:rPr>
          <w:sz w:val="32"/>
          <w:szCs w:val="32"/>
          <w:rtl/>
        </w:rPr>
        <w:t xml:space="preserve">وقد عنى </w:t>
      </w:r>
      <w:proofErr w:type="spellStart"/>
      <w:r w:rsidRPr="00F82173">
        <w:rPr>
          <w:sz w:val="32"/>
          <w:szCs w:val="32"/>
          <w:rtl/>
        </w:rPr>
        <w:t>فرويد</w:t>
      </w:r>
      <w:proofErr w:type="spellEnd"/>
      <w:r w:rsidRPr="00F82173">
        <w:rPr>
          <w:sz w:val="32"/>
          <w:szCs w:val="32"/>
          <w:rtl/>
        </w:rPr>
        <w:t xml:space="preserve"> بذلك أن جميع البشر يولدون </w:t>
      </w:r>
      <w:hyperlink r:id="rId20" w:history="1">
        <w:r w:rsidRPr="00F82173">
          <w:rPr>
            <w:rStyle w:val="Hyperlink"/>
            <w:sz w:val="32"/>
            <w:szCs w:val="32"/>
            <w:rtl/>
          </w:rPr>
          <w:t>كازدواجي ميول</w:t>
        </w:r>
      </w:hyperlink>
      <w:r w:rsidRPr="00F82173">
        <w:rPr>
          <w:sz w:val="32"/>
          <w:szCs w:val="32"/>
          <w:rtl/>
        </w:rPr>
        <w:t>. كما اعتقد أن للشهوة الجنسية جزءان الأول مثلي والآخر </w:t>
      </w:r>
      <w:hyperlink r:id="rId21" w:history="1">
        <w:r w:rsidRPr="00F82173">
          <w:rPr>
            <w:rStyle w:val="Hyperlink"/>
            <w:sz w:val="32"/>
            <w:szCs w:val="32"/>
            <w:rtl/>
          </w:rPr>
          <w:t>مغاير</w:t>
        </w:r>
      </w:hyperlink>
      <w:r w:rsidRPr="00F82173">
        <w:rPr>
          <w:sz w:val="32"/>
          <w:szCs w:val="32"/>
          <w:rtl/>
        </w:rPr>
        <w:t>، وخلال مسيرة نمو الإنسان ينتصر أحد الجزءان على الآخر. كما اعتقد بتفسير </w:t>
      </w:r>
      <w:hyperlink r:id="rId22" w:history="1">
        <w:r w:rsidRPr="00F82173">
          <w:rPr>
            <w:rStyle w:val="Hyperlink"/>
            <w:sz w:val="32"/>
            <w:szCs w:val="32"/>
            <w:rtl/>
          </w:rPr>
          <w:t>بيول</w:t>
        </w:r>
        <w:r w:rsidRPr="00F82173">
          <w:rPr>
            <w:rStyle w:val="Hyperlink"/>
            <w:sz w:val="32"/>
            <w:szCs w:val="32"/>
            <w:rtl/>
          </w:rPr>
          <w:t>وجي</w:t>
        </w:r>
      </w:hyperlink>
      <w:r w:rsidRPr="00F82173">
        <w:rPr>
          <w:sz w:val="32"/>
          <w:szCs w:val="32"/>
          <w:rtl/>
        </w:rPr>
        <w:t xml:space="preserve"> أساسي لازدواجية الميول الجنسية الطبيعية والتي تقوم على أن جميع البشر لهم القدرة الحيوية على أن يُثاروا جنسياً من قبل كلا </w:t>
      </w:r>
      <w:r w:rsidRPr="00F82173">
        <w:rPr>
          <w:sz w:val="32"/>
          <w:szCs w:val="32"/>
          <w:rtl/>
        </w:rPr>
        <w:t>الجنسين</w:t>
      </w:r>
      <w:r w:rsidRPr="00F82173">
        <w:rPr>
          <w:sz w:val="32"/>
          <w:szCs w:val="32"/>
          <w:rtl/>
          <w:lang w:bidi="ar-IQ"/>
        </w:rPr>
        <w:t xml:space="preserve"> </w:t>
      </w:r>
    </w:p>
    <w:p w:rsidR="00000000" w:rsidRPr="00F82173" w:rsidRDefault="00F82173" w:rsidP="00F82173">
      <w:pPr>
        <w:numPr>
          <w:ilvl w:val="0"/>
          <w:numId w:val="9"/>
        </w:numPr>
        <w:rPr>
          <w:color w:val="FF0000"/>
          <w:sz w:val="32"/>
          <w:szCs w:val="32"/>
          <w:rtl/>
          <w:lang w:bidi="ar-IQ"/>
        </w:rPr>
      </w:pPr>
      <w:proofErr w:type="spellStart"/>
      <w:r w:rsidRPr="00F82173">
        <w:rPr>
          <w:b/>
          <w:bCs/>
          <w:color w:val="FF0000"/>
          <w:sz w:val="32"/>
          <w:szCs w:val="32"/>
          <w:rtl/>
        </w:rPr>
        <w:t>هافلوك</w:t>
      </w:r>
      <w:proofErr w:type="spellEnd"/>
      <w:r w:rsidRPr="00F82173">
        <w:rPr>
          <w:b/>
          <w:bCs/>
          <w:color w:val="FF0000"/>
          <w:sz w:val="32"/>
          <w:szCs w:val="32"/>
          <w:rtl/>
        </w:rPr>
        <w:t xml:space="preserve"> </w:t>
      </w:r>
      <w:proofErr w:type="spellStart"/>
      <w:r w:rsidRPr="00F82173">
        <w:rPr>
          <w:b/>
          <w:bCs/>
          <w:color w:val="FF0000"/>
          <w:sz w:val="32"/>
          <w:szCs w:val="32"/>
          <w:rtl/>
        </w:rPr>
        <w:t>إليس</w:t>
      </w:r>
      <w:proofErr w:type="spellEnd"/>
      <w:r w:rsidRPr="00F82173">
        <w:rPr>
          <w:color w:val="FF0000"/>
          <w:sz w:val="32"/>
          <w:szCs w:val="32"/>
          <w:rtl/>
          <w:lang w:bidi="ar-IQ"/>
        </w:rPr>
        <w:t xml:space="preserve"> </w:t>
      </w:r>
    </w:p>
    <w:p w:rsidR="00000000" w:rsidRPr="00F82173" w:rsidRDefault="00F82173" w:rsidP="00F82173">
      <w:pPr>
        <w:numPr>
          <w:ilvl w:val="0"/>
          <w:numId w:val="9"/>
        </w:numPr>
        <w:rPr>
          <w:sz w:val="32"/>
          <w:szCs w:val="32"/>
          <w:rtl/>
          <w:lang w:bidi="ar-IQ"/>
        </w:rPr>
      </w:pPr>
      <w:r w:rsidRPr="00F82173">
        <w:rPr>
          <w:sz w:val="32"/>
          <w:szCs w:val="32"/>
          <w:rtl/>
        </w:rPr>
        <w:t xml:space="preserve">اختلف </w:t>
      </w:r>
      <w:proofErr w:type="spellStart"/>
      <w:r w:rsidRPr="00F82173">
        <w:rPr>
          <w:sz w:val="32"/>
          <w:szCs w:val="32"/>
          <w:rtl/>
        </w:rPr>
        <w:t>إليس</w:t>
      </w:r>
      <w:proofErr w:type="spellEnd"/>
      <w:r w:rsidRPr="00F82173">
        <w:rPr>
          <w:sz w:val="32"/>
          <w:szCs w:val="32"/>
          <w:rtl/>
        </w:rPr>
        <w:t xml:space="preserve"> مع </w:t>
      </w:r>
      <w:proofErr w:type="spellStart"/>
      <w:r w:rsidRPr="00F82173">
        <w:rPr>
          <w:sz w:val="32"/>
          <w:szCs w:val="32"/>
          <w:rtl/>
        </w:rPr>
        <w:t>فرويد</w:t>
      </w:r>
      <w:proofErr w:type="spellEnd"/>
      <w:r w:rsidRPr="00F82173">
        <w:rPr>
          <w:sz w:val="32"/>
          <w:szCs w:val="32"/>
          <w:rtl/>
        </w:rPr>
        <w:t xml:space="preserve"> على عدة نقاط مرتبطة بالمثلية وخصوصاً فيما يتعلق بتطورها. فجادل بالرأي القائل أن </w:t>
      </w:r>
      <w:proofErr w:type="spellStart"/>
      <w:r w:rsidRPr="00F82173">
        <w:rPr>
          <w:sz w:val="32"/>
          <w:szCs w:val="32"/>
          <w:rtl/>
        </w:rPr>
        <w:t>المثليون</w:t>
      </w:r>
      <w:proofErr w:type="spellEnd"/>
      <w:r w:rsidRPr="00F82173">
        <w:rPr>
          <w:sz w:val="32"/>
          <w:szCs w:val="32"/>
          <w:rtl/>
        </w:rPr>
        <w:t xml:space="preserve"> لم يكن لديهم عقدة </w:t>
      </w:r>
      <w:r w:rsidRPr="00F82173">
        <w:rPr>
          <w:sz w:val="32"/>
          <w:szCs w:val="32"/>
          <w:rtl/>
        </w:rPr>
        <w:t>قطعاً ولكن كانت لديهم مشاعر قوية بعدم الكفاءة تولدت عن مخاوف من الفشل، كما قد تكون خوفاً من العلاقات مع النساء</w:t>
      </w:r>
      <w:r w:rsidRPr="00F82173">
        <w:rPr>
          <w:sz w:val="32"/>
          <w:szCs w:val="32"/>
          <w:rtl/>
        </w:rPr>
        <w:t>.</w:t>
      </w:r>
      <w:r w:rsidRPr="00F82173">
        <w:rPr>
          <w:sz w:val="32"/>
          <w:szCs w:val="32"/>
          <w:vertAlign w:val="superscript"/>
          <w:rtl/>
        </w:rPr>
        <w:t xml:space="preserve"> </w:t>
      </w:r>
      <w:r w:rsidRPr="00F82173">
        <w:rPr>
          <w:sz w:val="32"/>
          <w:szCs w:val="32"/>
          <w:rtl/>
        </w:rPr>
        <w:t xml:space="preserve">جادل </w:t>
      </w:r>
      <w:proofErr w:type="spellStart"/>
      <w:r w:rsidRPr="00F82173">
        <w:rPr>
          <w:sz w:val="32"/>
          <w:szCs w:val="32"/>
          <w:rtl/>
        </w:rPr>
        <w:t>إليس</w:t>
      </w:r>
      <w:proofErr w:type="spellEnd"/>
      <w:r w:rsidRPr="00F82173">
        <w:rPr>
          <w:sz w:val="32"/>
          <w:szCs w:val="32"/>
          <w:rtl/>
        </w:rPr>
        <w:t xml:space="preserve"> على أن قيود المجتمع ساهمت في تطور الحب من نفس الجنس. كما اعتقد أن المثلية الجنسية لم تكن شيئاً يُولد مع الأ</w:t>
      </w:r>
      <w:r w:rsidRPr="00F82173">
        <w:rPr>
          <w:sz w:val="32"/>
          <w:szCs w:val="32"/>
          <w:rtl/>
        </w:rPr>
        <w:t xml:space="preserve">شخاص، ولكن في مرحلة </w:t>
      </w:r>
    </w:p>
    <w:p w:rsidR="00F82173" w:rsidRPr="00F82173" w:rsidRDefault="00F82173" w:rsidP="00F82173">
      <w:pPr>
        <w:rPr>
          <w:sz w:val="36"/>
          <w:szCs w:val="36"/>
          <w:lang w:bidi="ar-IQ"/>
        </w:rPr>
      </w:pPr>
    </w:p>
    <w:p w:rsidR="00F82173" w:rsidRDefault="00F82173" w:rsidP="00F82173">
      <w:pPr>
        <w:rPr>
          <w:rFonts w:hint="cs"/>
          <w:sz w:val="52"/>
          <w:szCs w:val="52"/>
          <w:rtl/>
          <w:lang w:bidi="ar-IQ"/>
        </w:rPr>
      </w:pPr>
    </w:p>
    <w:p w:rsidR="00F82173" w:rsidRDefault="00F82173" w:rsidP="00F82173">
      <w:pPr>
        <w:rPr>
          <w:rFonts w:hint="cs"/>
          <w:sz w:val="52"/>
          <w:szCs w:val="52"/>
          <w:rtl/>
          <w:lang w:bidi="ar-IQ"/>
        </w:rPr>
      </w:pPr>
    </w:p>
    <w:p w:rsidR="00F82173" w:rsidRDefault="00F82173" w:rsidP="00F82173">
      <w:pPr>
        <w:rPr>
          <w:sz w:val="52"/>
          <w:szCs w:val="52"/>
          <w:lang w:bidi="ar-IQ"/>
        </w:rPr>
      </w:pPr>
      <w:r w:rsidRPr="00F82173">
        <w:rPr>
          <w:sz w:val="52"/>
          <w:szCs w:val="52"/>
          <w:rtl/>
          <w:lang w:bidi="ar-IQ"/>
        </w:rPr>
        <w:t>تشخيص المثلية</w:t>
      </w:r>
      <w:r>
        <w:rPr>
          <w:rFonts w:hint="cs"/>
          <w:sz w:val="52"/>
          <w:szCs w:val="52"/>
          <w:rtl/>
          <w:lang w:bidi="ar-IQ"/>
        </w:rPr>
        <w:t xml:space="preserve">  </w:t>
      </w:r>
    </w:p>
    <w:p w:rsidR="00000000" w:rsidRPr="00F82173" w:rsidRDefault="00F82173" w:rsidP="00F82173">
      <w:pPr>
        <w:numPr>
          <w:ilvl w:val="0"/>
          <w:numId w:val="11"/>
        </w:numPr>
        <w:rPr>
          <w:sz w:val="52"/>
          <w:szCs w:val="52"/>
          <w:lang w:bidi="ar-IQ"/>
        </w:rPr>
      </w:pPr>
      <w:r w:rsidRPr="00F82173">
        <w:rPr>
          <w:sz w:val="36"/>
          <w:szCs w:val="36"/>
          <w:rtl/>
          <w:lang w:bidi="ar-IQ"/>
        </w:rPr>
        <w:t xml:space="preserve">فحص مستوى </w:t>
      </w:r>
      <w:proofErr w:type="spellStart"/>
      <w:r w:rsidRPr="00F82173">
        <w:rPr>
          <w:sz w:val="36"/>
          <w:szCs w:val="36"/>
          <w:rtl/>
          <w:lang w:bidi="ar-IQ"/>
        </w:rPr>
        <w:t>الهرمونات</w:t>
      </w:r>
      <w:proofErr w:type="spellEnd"/>
      <w:r w:rsidRPr="00F82173">
        <w:rPr>
          <w:sz w:val="36"/>
          <w:szCs w:val="36"/>
          <w:rtl/>
          <w:lang w:bidi="ar-IQ"/>
        </w:rPr>
        <w:t xml:space="preserve"> الجنسية في الدم مثل فحص </w:t>
      </w:r>
      <w:proofErr w:type="spellStart"/>
      <w:r w:rsidRPr="00F82173">
        <w:rPr>
          <w:sz w:val="36"/>
          <w:szCs w:val="36"/>
          <w:rtl/>
          <w:lang w:bidi="ar-IQ"/>
        </w:rPr>
        <w:t>الاستروجين</w:t>
      </w:r>
      <w:proofErr w:type="spellEnd"/>
      <w:r w:rsidRPr="00F82173">
        <w:rPr>
          <w:sz w:val="36"/>
          <w:szCs w:val="36"/>
          <w:rtl/>
          <w:lang w:bidi="ar-IQ"/>
        </w:rPr>
        <w:t xml:space="preserve"> و فحص </w:t>
      </w:r>
      <w:r w:rsidRPr="00F82173">
        <w:rPr>
          <w:sz w:val="36"/>
          <w:szCs w:val="36"/>
          <w:rtl/>
          <w:lang w:bidi="ar-IQ"/>
        </w:rPr>
        <w:t>الأندر وجينات</w:t>
      </w:r>
      <w:r w:rsidRPr="00F82173">
        <w:rPr>
          <w:sz w:val="52"/>
          <w:szCs w:val="52"/>
          <w:rtl/>
          <w:lang w:bidi="ar-IQ"/>
        </w:rPr>
        <w:t>.</w:t>
      </w:r>
      <w:r w:rsidRPr="00F82173">
        <w:rPr>
          <w:sz w:val="52"/>
          <w:szCs w:val="52"/>
          <w:lang w:bidi="ar-IQ"/>
        </w:rPr>
        <w:t xml:space="preserve"> </w:t>
      </w:r>
    </w:p>
    <w:p w:rsidR="00F82173" w:rsidRDefault="00F82173" w:rsidP="00F82173">
      <w:pPr>
        <w:rPr>
          <w:rFonts w:hint="cs"/>
          <w:sz w:val="52"/>
          <w:szCs w:val="52"/>
          <w:rtl/>
          <w:lang w:bidi="ar-IQ"/>
        </w:rPr>
      </w:pPr>
    </w:p>
    <w:p w:rsidR="00F82173" w:rsidRDefault="00F82173" w:rsidP="00F82173">
      <w:pPr>
        <w:rPr>
          <w:rFonts w:hint="cs"/>
          <w:sz w:val="52"/>
          <w:szCs w:val="52"/>
          <w:rtl/>
          <w:lang w:bidi="ar-IQ"/>
        </w:rPr>
      </w:pPr>
    </w:p>
    <w:p w:rsidR="00F82173" w:rsidRDefault="00F82173" w:rsidP="00F82173">
      <w:pPr>
        <w:rPr>
          <w:rFonts w:hint="cs"/>
          <w:sz w:val="52"/>
          <w:szCs w:val="52"/>
          <w:rtl/>
          <w:lang w:bidi="ar-IQ"/>
        </w:rPr>
      </w:pPr>
      <w:r w:rsidRPr="00F82173">
        <w:rPr>
          <w:sz w:val="52"/>
          <w:szCs w:val="52"/>
          <w:rtl/>
          <w:lang w:bidi="ar-IQ"/>
        </w:rPr>
        <w:t>علاج المثلية الجنسية</w:t>
      </w:r>
      <w:r>
        <w:rPr>
          <w:rFonts w:hint="cs"/>
          <w:sz w:val="52"/>
          <w:szCs w:val="52"/>
          <w:rtl/>
          <w:lang w:bidi="ar-IQ"/>
        </w:rPr>
        <w:t xml:space="preserve"> </w:t>
      </w:r>
    </w:p>
    <w:p w:rsidR="00000000" w:rsidRPr="00F82173" w:rsidRDefault="00F82173" w:rsidP="00F82173">
      <w:pPr>
        <w:numPr>
          <w:ilvl w:val="0"/>
          <w:numId w:val="12"/>
        </w:numPr>
        <w:rPr>
          <w:sz w:val="52"/>
          <w:szCs w:val="52"/>
          <w:lang w:bidi="ar-IQ"/>
        </w:rPr>
      </w:pPr>
      <w:r w:rsidRPr="00F82173">
        <w:rPr>
          <w:sz w:val="36"/>
          <w:szCs w:val="36"/>
          <w:rtl/>
          <w:lang w:bidi="ar-IQ"/>
        </w:rPr>
        <w:t xml:space="preserve">قد يشمل علاج الشذوذ الجنسي الانضمام </w:t>
      </w:r>
      <w:proofErr w:type="spellStart"/>
      <w:r w:rsidRPr="00F82173">
        <w:rPr>
          <w:sz w:val="36"/>
          <w:szCs w:val="36"/>
          <w:rtl/>
          <w:lang w:bidi="ar-IQ"/>
        </w:rPr>
        <w:t>الى</w:t>
      </w:r>
      <w:proofErr w:type="spellEnd"/>
      <w:r w:rsidRPr="00F82173">
        <w:rPr>
          <w:sz w:val="36"/>
          <w:szCs w:val="36"/>
          <w:rtl/>
          <w:lang w:bidi="ar-IQ"/>
        </w:rPr>
        <w:t xml:space="preserve"> مجموعات دعم تشجع على التغيير</w:t>
      </w:r>
      <w:r w:rsidRPr="00F82173">
        <w:rPr>
          <w:sz w:val="52"/>
          <w:szCs w:val="52"/>
          <w:rtl/>
          <w:lang w:bidi="ar-IQ"/>
        </w:rPr>
        <w:t>. </w:t>
      </w:r>
      <w:r w:rsidRPr="00F82173">
        <w:rPr>
          <w:sz w:val="52"/>
          <w:szCs w:val="52"/>
          <w:lang w:bidi="ar-IQ"/>
        </w:rPr>
        <w:t xml:space="preserve"> </w:t>
      </w:r>
    </w:p>
    <w:p w:rsidR="00F82173" w:rsidRDefault="00F82173" w:rsidP="00F82173">
      <w:pPr>
        <w:rPr>
          <w:rFonts w:hint="cs"/>
          <w:sz w:val="52"/>
          <w:szCs w:val="52"/>
          <w:rtl/>
          <w:lang w:bidi="ar-IQ"/>
        </w:rPr>
      </w:pPr>
    </w:p>
    <w:p w:rsidR="00F82173" w:rsidRPr="00F82173" w:rsidRDefault="00F82173" w:rsidP="00F82173">
      <w:pPr>
        <w:rPr>
          <w:sz w:val="52"/>
          <w:szCs w:val="52"/>
          <w:lang w:bidi="ar-IQ"/>
        </w:rPr>
      </w:pPr>
    </w:p>
    <w:sectPr w:rsidR="00F82173" w:rsidRPr="00F82173" w:rsidSect="00A30D22">
      <w:pgSz w:w="11906" w:h="16838"/>
      <w:pgMar w:top="1440" w:right="1800"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E0A"/>
    <w:multiLevelType w:val="hybridMultilevel"/>
    <w:tmpl w:val="159A0522"/>
    <w:lvl w:ilvl="0" w:tplc="414A408A">
      <w:start w:val="1"/>
      <w:numFmt w:val="bullet"/>
      <w:lvlText w:val=""/>
      <w:lvlJc w:val="left"/>
      <w:pPr>
        <w:tabs>
          <w:tab w:val="num" w:pos="720"/>
        </w:tabs>
        <w:ind w:left="720" w:hanging="360"/>
      </w:pPr>
      <w:rPr>
        <w:rFonts w:ascii="Times New Roman" w:hAnsi="Times New Roman" w:hint="default"/>
      </w:rPr>
    </w:lvl>
    <w:lvl w:ilvl="1" w:tplc="67BE6760" w:tentative="1">
      <w:start w:val="1"/>
      <w:numFmt w:val="bullet"/>
      <w:lvlText w:val=""/>
      <w:lvlJc w:val="left"/>
      <w:pPr>
        <w:tabs>
          <w:tab w:val="num" w:pos="1440"/>
        </w:tabs>
        <w:ind w:left="1440" w:hanging="360"/>
      </w:pPr>
      <w:rPr>
        <w:rFonts w:ascii="Times New Roman" w:hAnsi="Times New Roman" w:hint="default"/>
      </w:rPr>
    </w:lvl>
    <w:lvl w:ilvl="2" w:tplc="248C5740" w:tentative="1">
      <w:start w:val="1"/>
      <w:numFmt w:val="bullet"/>
      <w:lvlText w:val=""/>
      <w:lvlJc w:val="left"/>
      <w:pPr>
        <w:tabs>
          <w:tab w:val="num" w:pos="2160"/>
        </w:tabs>
        <w:ind w:left="2160" w:hanging="360"/>
      </w:pPr>
      <w:rPr>
        <w:rFonts w:ascii="Times New Roman" w:hAnsi="Times New Roman" w:hint="default"/>
      </w:rPr>
    </w:lvl>
    <w:lvl w:ilvl="3" w:tplc="C0B8C7D8" w:tentative="1">
      <w:start w:val="1"/>
      <w:numFmt w:val="bullet"/>
      <w:lvlText w:val=""/>
      <w:lvlJc w:val="left"/>
      <w:pPr>
        <w:tabs>
          <w:tab w:val="num" w:pos="2880"/>
        </w:tabs>
        <w:ind w:left="2880" w:hanging="360"/>
      </w:pPr>
      <w:rPr>
        <w:rFonts w:ascii="Times New Roman" w:hAnsi="Times New Roman" w:hint="default"/>
      </w:rPr>
    </w:lvl>
    <w:lvl w:ilvl="4" w:tplc="200009E6" w:tentative="1">
      <w:start w:val="1"/>
      <w:numFmt w:val="bullet"/>
      <w:lvlText w:val=""/>
      <w:lvlJc w:val="left"/>
      <w:pPr>
        <w:tabs>
          <w:tab w:val="num" w:pos="3600"/>
        </w:tabs>
        <w:ind w:left="3600" w:hanging="360"/>
      </w:pPr>
      <w:rPr>
        <w:rFonts w:ascii="Times New Roman" w:hAnsi="Times New Roman" w:hint="default"/>
      </w:rPr>
    </w:lvl>
    <w:lvl w:ilvl="5" w:tplc="08D8CA6A" w:tentative="1">
      <w:start w:val="1"/>
      <w:numFmt w:val="bullet"/>
      <w:lvlText w:val=""/>
      <w:lvlJc w:val="left"/>
      <w:pPr>
        <w:tabs>
          <w:tab w:val="num" w:pos="4320"/>
        </w:tabs>
        <w:ind w:left="4320" w:hanging="360"/>
      </w:pPr>
      <w:rPr>
        <w:rFonts w:ascii="Times New Roman" w:hAnsi="Times New Roman" w:hint="default"/>
      </w:rPr>
    </w:lvl>
    <w:lvl w:ilvl="6" w:tplc="C06A369A" w:tentative="1">
      <w:start w:val="1"/>
      <w:numFmt w:val="bullet"/>
      <w:lvlText w:val=""/>
      <w:lvlJc w:val="left"/>
      <w:pPr>
        <w:tabs>
          <w:tab w:val="num" w:pos="5040"/>
        </w:tabs>
        <w:ind w:left="5040" w:hanging="360"/>
      </w:pPr>
      <w:rPr>
        <w:rFonts w:ascii="Times New Roman" w:hAnsi="Times New Roman" w:hint="default"/>
      </w:rPr>
    </w:lvl>
    <w:lvl w:ilvl="7" w:tplc="034E1474" w:tentative="1">
      <w:start w:val="1"/>
      <w:numFmt w:val="bullet"/>
      <w:lvlText w:val=""/>
      <w:lvlJc w:val="left"/>
      <w:pPr>
        <w:tabs>
          <w:tab w:val="num" w:pos="5760"/>
        </w:tabs>
        <w:ind w:left="5760" w:hanging="360"/>
      </w:pPr>
      <w:rPr>
        <w:rFonts w:ascii="Times New Roman" w:hAnsi="Times New Roman" w:hint="default"/>
      </w:rPr>
    </w:lvl>
    <w:lvl w:ilvl="8" w:tplc="007CF2A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C77105"/>
    <w:multiLevelType w:val="hybridMultilevel"/>
    <w:tmpl w:val="51742E86"/>
    <w:lvl w:ilvl="0" w:tplc="9EB4CD9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5E4B"/>
    <w:multiLevelType w:val="hybridMultilevel"/>
    <w:tmpl w:val="E8A6DE68"/>
    <w:lvl w:ilvl="0" w:tplc="9EB4CD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A7FCB"/>
    <w:multiLevelType w:val="hybridMultilevel"/>
    <w:tmpl w:val="B712CB2A"/>
    <w:lvl w:ilvl="0" w:tplc="C1B02926">
      <w:start w:val="1"/>
      <w:numFmt w:val="bullet"/>
      <w:lvlText w:val=""/>
      <w:lvlJc w:val="left"/>
      <w:pPr>
        <w:tabs>
          <w:tab w:val="num" w:pos="720"/>
        </w:tabs>
        <w:ind w:left="720" w:hanging="360"/>
      </w:pPr>
      <w:rPr>
        <w:rFonts w:ascii="Times New Roman" w:hAnsi="Times New Roman" w:hint="default"/>
      </w:rPr>
    </w:lvl>
    <w:lvl w:ilvl="1" w:tplc="EFC4B398" w:tentative="1">
      <w:start w:val="1"/>
      <w:numFmt w:val="bullet"/>
      <w:lvlText w:val=""/>
      <w:lvlJc w:val="left"/>
      <w:pPr>
        <w:tabs>
          <w:tab w:val="num" w:pos="1440"/>
        </w:tabs>
        <w:ind w:left="1440" w:hanging="360"/>
      </w:pPr>
      <w:rPr>
        <w:rFonts w:ascii="Times New Roman" w:hAnsi="Times New Roman" w:hint="default"/>
      </w:rPr>
    </w:lvl>
    <w:lvl w:ilvl="2" w:tplc="4998D99C" w:tentative="1">
      <w:start w:val="1"/>
      <w:numFmt w:val="bullet"/>
      <w:lvlText w:val=""/>
      <w:lvlJc w:val="left"/>
      <w:pPr>
        <w:tabs>
          <w:tab w:val="num" w:pos="2160"/>
        </w:tabs>
        <w:ind w:left="2160" w:hanging="360"/>
      </w:pPr>
      <w:rPr>
        <w:rFonts w:ascii="Times New Roman" w:hAnsi="Times New Roman" w:hint="default"/>
      </w:rPr>
    </w:lvl>
    <w:lvl w:ilvl="3" w:tplc="CB90FF58" w:tentative="1">
      <w:start w:val="1"/>
      <w:numFmt w:val="bullet"/>
      <w:lvlText w:val=""/>
      <w:lvlJc w:val="left"/>
      <w:pPr>
        <w:tabs>
          <w:tab w:val="num" w:pos="2880"/>
        </w:tabs>
        <w:ind w:left="2880" w:hanging="360"/>
      </w:pPr>
      <w:rPr>
        <w:rFonts w:ascii="Times New Roman" w:hAnsi="Times New Roman" w:hint="default"/>
      </w:rPr>
    </w:lvl>
    <w:lvl w:ilvl="4" w:tplc="6B644B1A" w:tentative="1">
      <w:start w:val="1"/>
      <w:numFmt w:val="bullet"/>
      <w:lvlText w:val=""/>
      <w:lvlJc w:val="left"/>
      <w:pPr>
        <w:tabs>
          <w:tab w:val="num" w:pos="3600"/>
        </w:tabs>
        <w:ind w:left="3600" w:hanging="360"/>
      </w:pPr>
      <w:rPr>
        <w:rFonts w:ascii="Times New Roman" w:hAnsi="Times New Roman" w:hint="default"/>
      </w:rPr>
    </w:lvl>
    <w:lvl w:ilvl="5" w:tplc="83EC950E" w:tentative="1">
      <w:start w:val="1"/>
      <w:numFmt w:val="bullet"/>
      <w:lvlText w:val=""/>
      <w:lvlJc w:val="left"/>
      <w:pPr>
        <w:tabs>
          <w:tab w:val="num" w:pos="4320"/>
        </w:tabs>
        <w:ind w:left="4320" w:hanging="360"/>
      </w:pPr>
      <w:rPr>
        <w:rFonts w:ascii="Times New Roman" w:hAnsi="Times New Roman" w:hint="default"/>
      </w:rPr>
    </w:lvl>
    <w:lvl w:ilvl="6" w:tplc="BB262704" w:tentative="1">
      <w:start w:val="1"/>
      <w:numFmt w:val="bullet"/>
      <w:lvlText w:val=""/>
      <w:lvlJc w:val="left"/>
      <w:pPr>
        <w:tabs>
          <w:tab w:val="num" w:pos="5040"/>
        </w:tabs>
        <w:ind w:left="5040" w:hanging="360"/>
      </w:pPr>
      <w:rPr>
        <w:rFonts w:ascii="Times New Roman" w:hAnsi="Times New Roman" w:hint="default"/>
      </w:rPr>
    </w:lvl>
    <w:lvl w:ilvl="7" w:tplc="0E8EAB3A" w:tentative="1">
      <w:start w:val="1"/>
      <w:numFmt w:val="bullet"/>
      <w:lvlText w:val=""/>
      <w:lvlJc w:val="left"/>
      <w:pPr>
        <w:tabs>
          <w:tab w:val="num" w:pos="5760"/>
        </w:tabs>
        <w:ind w:left="5760" w:hanging="360"/>
      </w:pPr>
      <w:rPr>
        <w:rFonts w:ascii="Times New Roman" w:hAnsi="Times New Roman" w:hint="default"/>
      </w:rPr>
    </w:lvl>
    <w:lvl w:ilvl="8" w:tplc="858A61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43376D"/>
    <w:multiLevelType w:val="hybridMultilevel"/>
    <w:tmpl w:val="1D5004E8"/>
    <w:lvl w:ilvl="0" w:tplc="9350E9EA">
      <w:start w:val="1"/>
      <w:numFmt w:val="bullet"/>
      <w:lvlText w:val=""/>
      <w:lvlJc w:val="left"/>
      <w:pPr>
        <w:tabs>
          <w:tab w:val="num" w:pos="720"/>
        </w:tabs>
        <w:ind w:left="720" w:hanging="360"/>
      </w:pPr>
      <w:rPr>
        <w:rFonts w:ascii="Times New Roman" w:hAnsi="Times New Roman" w:hint="default"/>
      </w:rPr>
    </w:lvl>
    <w:lvl w:ilvl="1" w:tplc="6BC25738" w:tentative="1">
      <w:start w:val="1"/>
      <w:numFmt w:val="bullet"/>
      <w:lvlText w:val=""/>
      <w:lvlJc w:val="left"/>
      <w:pPr>
        <w:tabs>
          <w:tab w:val="num" w:pos="1440"/>
        </w:tabs>
        <w:ind w:left="1440" w:hanging="360"/>
      </w:pPr>
      <w:rPr>
        <w:rFonts w:ascii="Times New Roman" w:hAnsi="Times New Roman" w:hint="default"/>
      </w:rPr>
    </w:lvl>
    <w:lvl w:ilvl="2" w:tplc="5C1ADDC0" w:tentative="1">
      <w:start w:val="1"/>
      <w:numFmt w:val="bullet"/>
      <w:lvlText w:val=""/>
      <w:lvlJc w:val="left"/>
      <w:pPr>
        <w:tabs>
          <w:tab w:val="num" w:pos="2160"/>
        </w:tabs>
        <w:ind w:left="2160" w:hanging="360"/>
      </w:pPr>
      <w:rPr>
        <w:rFonts w:ascii="Times New Roman" w:hAnsi="Times New Roman" w:hint="default"/>
      </w:rPr>
    </w:lvl>
    <w:lvl w:ilvl="3" w:tplc="BD948110" w:tentative="1">
      <w:start w:val="1"/>
      <w:numFmt w:val="bullet"/>
      <w:lvlText w:val=""/>
      <w:lvlJc w:val="left"/>
      <w:pPr>
        <w:tabs>
          <w:tab w:val="num" w:pos="2880"/>
        </w:tabs>
        <w:ind w:left="2880" w:hanging="360"/>
      </w:pPr>
      <w:rPr>
        <w:rFonts w:ascii="Times New Roman" w:hAnsi="Times New Roman" w:hint="default"/>
      </w:rPr>
    </w:lvl>
    <w:lvl w:ilvl="4" w:tplc="CADE2C9A" w:tentative="1">
      <w:start w:val="1"/>
      <w:numFmt w:val="bullet"/>
      <w:lvlText w:val=""/>
      <w:lvlJc w:val="left"/>
      <w:pPr>
        <w:tabs>
          <w:tab w:val="num" w:pos="3600"/>
        </w:tabs>
        <w:ind w:left="3600" w:hanging="360"/>
      </w:pPr>
      <w:rPr>
        <w:rFonts w:ascii="Times New Roman" w:hAnsi="Times New Roman" w:hint="default"/>
      </w:rPr>
    </w:lvl>
    <w:lvl w:ilvl="5" w:tplc="7FA2D34A" w:tentative="1">
      <w:start w:val="1"/>
      <w:numFmt w:val="bullet"/>
      <w:lvlText w:val=""/>
      <w:lvlJc w:val="left"/>
      <w:pPr>
        <w:tabs>
          <w:tab w:val="num" w:pos="4320"/>
        </w:tabs>
        <w:ind w:left="4320" w:hanging="360"/>
      </w:pPr>
      <w:rPr>
        <w:rFonts w:ascii="Times New Roman" w:hAnsi="Times New Roman" w:hint="default"/>
      </w:rPr>
    </w:lvl>
    <w:lvl w:ilvl="6" w:tplc="68B4420E" w:tentative="1">
      <w:start w:val="1"/>
      <w:numFmt w:val="bullet"/>
      <w:lvlText w:val=""/>
      <w:lvlJc w:val="left"/>
      <w:pPr>
        <w:tabs>
          <w:tab w:val="num" w:pos="5040"/>
        </w:tabs>
        <w:ind w:left="5040" w:hanging="360"/>
      </w:pPr>
      <w:rPr>
        <w:rFonts w:ascii="Times New Roman" w:hAnsi="Times New Roman" w:hint="default"/>
      </w:rPr>
    </w:lvl>
    <w:lvl w:ilvl="7" w:tplc="7E2835DA" w:tentative="1">
      <w:start w:val="1"/>
      <w:numFmt w:val="bullet"/>
      <w:lvlText w:val=""/>
      <w:lvlJc w:val="left"/>
      <w:pPr>
        <w:tabs>
          <w:tab w:val="num" w:pos="5760"/>
        </w:tabs>
        <w:ind w:left="5760" w:hanging="360"/>
      </w:pPr>
      <w:rPr>
        <w:rFonts w:ascii="Times New Roman" w:hAnsi="Times New Roman" w:hint="default"/>
      </w:rPr>
    </w:lvl>
    <w:lvl w:ilvl="8" w:tplc="67E8B24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B8067DC"/>
    <w:multiLevelType w:val="hybridMultilevel"/>
    <w:tmpl w:val="81B0C580"/>
    <w:lvl w:ilvl="0" w:tplc="479C92AC">
      <w:start w:val="1"/>
      <w:numFmt w:val="bullet"/>
      <w:lvlText w:val=""/>
      <w:lvlJc w:val="left"/>
      <w:pPr>
        <w:tabs>
          <w:tab w:val="num" w:pos="720"/>
        </w:tabs>
        <w:ind w:left="720" w:hanging="360"/>
      </w:pPr>
      <w:rPr>
        <w:rFonts w:ascii="Times New Roman" w:hAnsi="Times New Roman" w:hint="default"/>
      </w:rPr>
    </w:lvl>
    <w:lvl w:ilvl="1" w:tplc="5C1E7BD6" w:tentative="1">
      <w:start w:val="1"/>
      <w:numFmt w:val="bullet"/>
      <w:lvlText w:val=""/>
      <w:lvlJc w:val="left"/>
      <w:pPr>
        <w:tabs>
          <w:tab w:val="num" w:pos="1440"/>
        </w:tabs>
        <w:ind w:left="1440" w:hanging="360"/>
      </w:pPr>
      <w:rPr>
        <w:rFonts w:ascii="Times New Roman" w:hAnsi="Times New Roman" w:hint="default"/>
      </w:rPr>
    </w:lvl>
    <w:lvl w:ilvl="2" w:tplc="1D06E6FA" w:tentative="1">
      <w:start w:val="1"/>
      <w:numFmt w:val="bullet"/>
      <w:lvlText w:val=""/>
      <w:lvlJc w:val="left"/>
      <w:pPr>
        <w:tabs>
          <w:tab w:val="num" w:pos="2160"/>
        </w:tabs>
        <w:ind w:left="2160" w:hanging="360"/>
      </w:pPr>
      <w:rPr>
        <w:rFonts w:ascii="Times New Roman" w:hAnsi="Times New Roman" w:hint="default"/>
      </w:rPr>
    </w:lvl>
    <w:lvl w:ilvl="3" w:tplc="8D126466" w:tentative="1">
      <w:start w:val="1"/>
      <w:numFmt w:val="bullet"/>
      <w:lvlText w:val=""/>
      <w:lvlJc w:val="left"/>
      <w:pPr>
        <w:tabs>
          <w:tab w:val="num" w:pos="2880"/>
        </w:tabs>
        <w:ind w:left="2880" w:hanging="360"/>
      </w:pPr>
      <w:rPr>
        <w:rFonts w:ascii="Times New Roman" w:hAnsi="Times New Roman" w:hint="default"/>
      </w:rPr>
    </w:lvl>
    <w:lvl w:ilvl="4" w:tplc="17E2B710" w:tentative="1">
      <w:start w:val="1"/>
      <w:numFmt w:val="bullet"/>
      <w:lvlText w:val=""/>
      <w:lvlJc w:val="left"/>
      <w:pPr>
        <w:tabs>
          <w:tab w:val="num" w:pos="3600"/>
        </w:tabs>
        <w:ind w:left="3600" w:hanging="360"/>
      </w:pPr>
      <w:rPr>
        <w:rFonts w:ascii="Times New Roman" w:hAnsi="Times New Roman" w:hint="default"/>
      </w:rPr>
    </w:lvl>
    <w:lvl w:ilvl="5" w:tplc="8D162E22" w:tentative="1">
      <w:start w:val="1"/>
      <w:numFmt w:val="bullet"/>
      <w:lvlText w:val=""/>
      <w:lvlJc w:val="left"/>
      <w:pPr>
        <w:tabs>
          <w:tab w:val="num" w:pos="4320"/>
        </w:tabs>
        <w:ind w:left="4320" w:hanging="360"/>
      </w:pPr>
      <w:rPr>
        <w:rFonts w:ascii="Times New Roman" w:hAnsi="Times New Roman" w:hint="default"/>
      </w:rPr>
    </w:lvl>
    <w:lvl w:ilvl="6" w:tplc="2A6A7F44" w:tentative="1">
      <w:start w:val="1"/>
      <w:numFmt w:val="bullet"/>
      <w:lvlText w:val=""/>
      <w:lvlJc w:val="left"/>
      <w:pPr>
        <w:tabs>
          <w:tab w:val="num" w:pos="5040"/>
        </w:tabs>
        <w:ind w:left="5040" w:hanging="360"/>
      </w:pPr>
      <w:rPr>
        <w:rFonts w:ascii="Times New Roman" w:hAnsi="Times New Roman" w:hint="default"/>
      </w:rPr>
    </w:lvl>
    <w:lvl w:ilvl="7" w:tplc="C7524652" w:tentative="1">
      <w:start w:val="1"/>
      <w:numFmt w:val="bullet"/>
      <w:lvlText w:val=""/>
      <w:lvlJc w:val="left"/>
      <w:pPr>
        <w:tabs>
          <w:tab w:val="num" w:pos="5760"/>
        </w:tabs>
        <w:ind w:left="5760" w:hanging="360"/>
      </w:pPr>
      <w:rPr>
        <w:rFonts w:ascii="Times New Roman" w:hAnsi="Times New Roman" w:hint="default"/>
      </w:rPr>
    </w:lvl>
    <w:lvl w:ilvl="8" w:tplc="2570B2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F5F56BD"/>
    <w:multiLevelType w:val="hybridMultilevel"/>
    <w:tmpl w:val="AE323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E67A1E"/>
    <w:multiLevelType w:val="hybridMultilevel"/>
    <w:tmpl w:val="D2E8B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2C631D"/>
    <w:multiLevelType w:val="hybridMultilevel"/>
    <w:tmpl w:val="1B3AD6D8"/>
    <w:lvl w:ilvl="0" w:tplc="BC441286">
      <w:start w:val="1"/>
      <w:numFmt w:val="bullet"/>
      <w:lvlText w:val=""/>
      <w:lvlJc w:val="left"/>
      <w:pPr>
        <w:tabs>
          <w:tab w:val="num" w:pos="720"/>
        </w:tabs>
        <w:ind w:left="720" w:hanging="360"/>
      </w:pPr>
      <w:rPr>
        <w:rFonts w:ascii="Times New Roman" w:hAnsi="Times New Roman" w:hint="default"/>
      </w:rPr>
    </w:lvl>
    <w:lvl w:ilvl="1" w:tplc="0BF623E0" w:tentative="1">
      <w:start w:val="1"/>
      <w:numFmt w:val="bullet"/>
      <w:lvlText w:val=""/>
      <w:lvlJc w:val="left"/>
      <w:pPr>
        <w:tabs>
          <w:tab w:val="num" w:pos="1440"/>
        </w:tabs>
        <w:ind w:left="1440" w:hanging="360"/>
      </w:pPr>
      <w:rPr>
        <w:rFonts w:ascii="Times New Roman" w:hAnsi="Times New Roman" w:hint="default"/>
      </w:rPr>
    </w:lvl>
    <w:lvl w:ilvl="2" w:tplc="C2DAAC64" w:tentative="1">
      <w:start w:val="1"/>
      <w:numFmt w:val="bullet"/>
      <w:lvlText w:val=""/>
      <w:lvlJc w:val="left"/>
      <w:pPr>
        <w:tabs>
          <w:tab w:val="num" w:pos="2160"/>
        </w:tabs>
        <w:ind w:left="2160" w:hanging="360"/>
      </w:pPr>
      <w:rPr>
        <w:rFonts w:ascii="Times New Roman" w:hAnsi="Times New Roman" w:hint="default"/>
      </w:rPr>
    </w:lvl>
    <w:lvl w:ilvl="3" w:tplc="FB56AC2C" w:tentative="1">
      <w:start w:val="1"/>
      <w:numFmt w:val="bullet"/>
      <w:lvlText w:val=""/>
      <w:lvlJc w:val="left"/>
      <w:pPr>
        <w:tabs>
          <w:tab w:val="num" w:pos="2880"/>
        </w:tabs>
        <w:ind w:left="2880" w:hanging="360"/>
      </w:pPr>
      <w:rPr>
        <w:rFonts w:ascii="Times New Roman" w:hAnsi="Times New Roman" w:hint="default"/>
      </w:rPr>
    </w:lvl>
    <w:lvl w:ilvl="4" w:tplc="C08C4B7E" w:tentative="1">
      <w:start w:val="1"/>
      <w:numFmt w:val="bullet"/>
      <w:lvlText w:val=""/>
      <w:lvlJc w:val="left"/>
      <w:pPr>
        <w:tabs>
          <w:tab w:val="num" w:pos="3600"/>
        </w:tabs>
        <w:ind w:left="3600" w:hanging="360"/>
      </w:pPr>
      <w:rPr>
        <w:rFonts w:ascii="Times New Roman" w:hAnsi="Times New Roman" w:hint="default"/>
      </w:rPr>
    </w:lvl>
    <w:lvl w:ilvl="5" w:tplc="94F4FE64" w:tentative="1">
      <w:start w:val="1"/>
      <w:numFmt w:val="bullet"/>
      <w:lvlText w:val=""/>
      <w:lvlJc w:val="left"/>
      <w:pPr>
        <w:tabs>
          <w:tab w:val="num" w:pos="4320"/>
        </w:tabs>
        <w:ind w:left="4320" w:hanging="360"/>
      </w:pPr>
      <w:rPr>
        <w:rFonts w:ascii="Times New Roman" w:hAnsi="Times New Roman" w:hint="default"/>
      </w:rPr>
    </w:lvl>
    <w:lvl w:ilvl="6" w:tplc="EBB040B6" w:tentative="1">
      <w:start w:val="1"/>
      <w:numFmt w:val="bullet"/>
      <w:lvlText w:val=""/>
      <w:lvlJc w:val="left"/>
      <w:pPr>
        <w:tabs>
          <w:tab w:val="num" w:pos="5040"/>
        </w:tabs>
        <w:ind w:left="5040" w:hanging="360"/>
      </w:pPr>
      <w:rPr>
        <w:rFonts w:ascii="Times New Roman" w:hAnsi="Times New Roman" w:hint="default"/>
      </w:rPr>
    </w:lvl>
    <w:lvl w:ilvl="7" w:tplc="D360BAD6" w:tentative="1">
      <w:start w:val="1"/>
      <w:numFmt w:val="bullet"/>
      <w:lvlText w:val=""/>
      <w:lvlJc w:val="left"/>
      <w:pPr>
        <w:tabs>
          <w:tab w:val="num" w:pos="5760"/>
        </w:tabs>
        <w:ind w:left="5760" w:hanging="360"/>
      </w:pPr>
      <w:rPr>
        <w:rFonts w:ascii="Times New Roman" w:hAnsi="Times New Roman" w:hint="default"/>
      </w:rPr>
    </w:lvl>
    <w:lvl w:ilvl="8" w:tplc="267A73AA" w:tentative="1">
      <w:start w:val="1"/>
      <w:numFmt w:val="bullet"/>
      <w:lvlText w:val=""/>
      <w:lvlJc w:val="left"/>
      <w:pPr>
        <w:tabs>
          <w:tab w:val="num" w:pos="6480"/>
        </w:tabs>
        <w:ind w:left="6480" w:hanging="360"/>
      </w:pPr>
      <w:rPr>
        <w:rFonts w:ascii="Times New Roman" w:hAnsi="Times New Roman" w:hint="default"/>
      </w:rPr>
    </w:lvl>
  </w:abstractNum>
  <w:abstractNum w:abstractNumId="9">
    <w:nsid w:val="61E0286A"/>
    <w:multiLevelType w:val="hybridMultilevel"/>
    <w:tmpl w:val="59D84320"/>
    <w:lvl w:ilvl="0" w:tplc="74FE9BAC">
      <w:start w:val="1"/>
      <w:numFmt w:val="bullet"/>
      <w:lvlText w:val=""/>
      <w:lvlJc w:val="left"/>
      <w:pPr>
        <w:tabs>
          <w:tab w:val="num" w:pos="720"/>
        </w:tabs>
        <w:ind w:left="720" w:hanging="360"/>
      </w:pPr>
      <w:rPr>
        <w:rFonts w:ascii="Times New Roman" w:hAnsi="Times New Roman" w:hint="default"/>
      </w:rPr>
    </w:lvl>
    <w:lvl w:ilvl="1" w:tplc="A9C690F2" w:tentative="1">
      <w:start w:val="1"/>
      <w:numFmt w:val="bullet"/>
      <w:lvlText w:val=""/>
      <w:lvlJc w:val="left"/>
      <w:pPr>
        <w:tabs>
          <w:tab w:val="num" w:pos="1440"/>
        </w:tabs>
        <w:ind w:left="1440" w:hanging="360"/>
      </w:pPr>
      <w:rPr>
        <w:rFonts w:ascii="Times New Roman" w:hAnsi="Times New Roman" w:hint="default"/>
      </w:rPr>
    </w:lvl>
    <w:lvl w:ilvl="2" w:tplc="3B36F07A" w:tentative="1">
      <w:start w:val="1"/>
      <w:numFmt w:val="bullet"/>
      <w:lvlText w:val=""/>
      <w:lvlJc w:val="left"/>
      <w:pPr>
        <w:tabs>
          <w:tab w:val="num" w:pos="2160"/>
        </w:tabs>
        <w:ind w:left="2160" w:hanging="360"/>
      </w:pPr>
      <w:rPr>
        <w:rFonts w:ascii="Times New Roman" w:hAnsi="Times New Roman" w:hint="default"/>
      </w:rPr>
    </w:lvl>
    <w:lvl w:ilvl="3" w:tplc="181661BE" w:tentative="1">
      <w:start w:val="1"/>
      <w:numFmt w:val="bullet"/>
      <w:lvlText w:val=""/>
      <w:lvlJc w:val="left"/>
      <w:pPr>
        <w:tabs>
          <w:tab w:val="num" w:pos="2880"/>
        </w:tabs>
        <w:ind w:left="2880" w:hanging="360"/>
      </w:pPr>
      <w:rPr>
        <w:rFonts w:ascii="Times New Roman" w:hAnsi="Times New Roman" w:hint="default"/>
      </w:rPr>
    </w:lvl>
    <w:lvl w:ilvl="4" w:tplc="4CC6A556" w:tentative="1">
      <w:start w:val="1"/>
      <w:numFmt w:val="bullet"/>
      <w:lvlText w:val=""/>
      <w:lvlJc w:val="left"/>
      <w:pPr>
        <w:tabs>
          <w:tab w:val="num" w:pos="3600"/>
        </w:tabs>
        <w:ind w:left="3600" w:hanging="360"/>
      </w:pPr>
      <w:rPr>
        <w:rFonts w:ascii="Times New Roman" w:hAnsi="Times New Roman" w:hint="default"/>
      </w:rPr>
    </w:lvl>
    <w:lvl w:ilvl="5" w:tplc="8272B992" w:tentative="1">
      <w:start w:val="1"/>
      <w:numFmt w:val="bullet"/>
      <w:lvlText w:val=""/>
      <w:lvlJc w:val="left"/>
      <w:pPr>
        <w:tabs>
          <w:tab w:val="num" w:pos="4320"/>
        </w:tabs>
        <w:ind w:left="4320" w:hanging="360"/>
      </w:pPr>
      <w:rPr>
        <w:rFonts w:ascii="Times New Roman" w:hAnsi="Times New Roman" w:hint="default"/>
      </w:rPr>
    </w:lvl>
    <w:lvl w:ilvl="6" w:tplc="C62C33D4" w:tentative="1">
      <w:start w:val="1"/>
      <w:numFmt w:val="bullet"/>
      <w:lvlText w:val=""/>
      <w:lvlJc w:val="left"/>
      <w:pPr>
        <w:tabs>
          <w:tab w:val="num" w:pos="5040"/>
        </w:tabs>
        <w:ind w:left="5040" w:hanging="360"/>
      </w:pPr>
      <w:rPr>
        <w:rFonts w:ascii="Times New Roman" w:hAnsi="Times New Roman" w:hint="default"/>
      </w:rPr>
    </w:lvl>
    <w:lvl w:ilvl="7" w:tplc="A844C8E6" w:tentative="1">
      <w:start w:val="1"/>
      <w:numFmt w:val="bullet"/>
      <w:lvlText w:val=""/>
      <w:lvlJc w:val="left"/>
      <w:pPr>
        <w:tabs>
          <w:tab w:val="num" w:pos="5760"/>
        </w:tabs>
        <w:ind w:left="5760" w:hanging="360"/>
      </w:pPr>
      <w:rPr>
        <w:rFonts w:ascii="Times New Roman" w:hAnsi="Times New Roman" w:hint="default"/>
      </w:rPr>
    </w:lvl>
    <w:lvl w:ilvl="8" w:tplc="9CB0A8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68343AE"/>
    <w:multiLevelType w:val="hybridMultilevel"/>
    <w:tmpl w:val="CE481AA2"/>
    <w:lvl w:ilvl="0" w:tplc="483EC1A0">
      <w:start w:val="1"/>
      <w:numFmt w:val="bullet"/>
      <w:lvlText w:val=""/>
      <w:lvlJc w:val="left"/>
      <w:pPr>
        <w:tabs>
          <w:tab w:val="num" w:pos="720"/>
        </w:tabs>
        <w:ind w:left="720" w:hanging="360"/>
      </w:pPr>
      <w:rPr>
        <w:rFonts w:ascii="Times New Roman" w:hAnsi="Times New Roman" w:hint="default"/>
      </w:rPr>
    </w:lvl>
    <w:lvl w:ilvl="1" w:tplc="9B849CF6" w:tentative="1">
      <w:start w:val="1"/>
      <w:numFmt w:val="bullet"/>
      <w:lvlText w:val=""/>
      <w:lvlJc w:val="left"/>
      <w:pPr>
        <w:tabs>
          <w:tab w:val="num" w:pos="1440"/>
        </w:tabs>
        <w:ind w:left="1440" w:hanging="360"/>
      </w:pPr>
      <w:rPr>
        <w:rFonts w:ascii="Times New Roman" w:hAnsi="Times New Roman" w:hint="default"/>
      </w:rPr>
    </w:lvl>
    <w:lvl w:ilvl="2" w:tplc="151AD5F6" w:tentative="1">
      <w:start w:val="1"/>
      <w:numFmt w:val="bullet"/>
      <w:lvlText w:val=""/>
      <w:lvlJc w:val="left"/>
      <w:pPr>
        <w:tabs>
          <w:tab w:val="num" w:pos="2160"/>
        </w:tabs>
        <w:ind w:left="2160" w:hanging="360"/>
      </w:pPr>
      <w:rPr>
        <w:rFonts w:ascii="Times New Roman" w:hAnsi="Times New Roman" w:hint="default"/>
      </w:rPr>
    </w:lvl>
    <w:lvl w:ilvl="3" w:tplc="F38A7562" w:tentative="1">
      <w:start w:val="1"/>
      <w:numFmt w:val="bullet"/>
      <w:lvlText w:val=""/>
      <w:lvlJc w:val="left"/>
      <w:pPr>
        <w:tabs>
          <w:tab w:val="num" w:pos="2880"/>
        </w:tabs>
        <w:ind w:left="2880" w:hanging="360"/>
      </w:pPr>
      <w:rPr>
        <w:rFonts w:ascii="Times New Roman" w:hAnsi="Times New Roman" w:hint="default"/>
      </w:rPr>
    </w:lvl>
    <w:lvl w:ilvl="4" w:tplc="972257A4" w:tentative="1">
      <w:start w:val="1"/>
      <w:numFmt w:val="bullet"/>
      <w:lvlText w:val=""/>
      <w:lvlJc w:val="left"/>
      <w:pPr>
        <w:tabs>
          <w:tab w:val="num" w:pos="3600"/>
        </w:tabs>
        <w:ind w:left="3600" w:hanging="360"/>
      </w:pPr>
      <w:rPr>
        <w:rFonts w:ascii="Times New Roman" w:hAnsi="Times New Roman" w:hint="default"/>
      </w:rPr>
    </w:lvl>
    <w:lvl w:ilvl="5" w:tplc="BB46FF02" w:tentative="1">
      <w:start w:val="1"/>
      <w:numFmt w:val="bullet"/>
      <w:lvlText w:val=""/>
      <w:lvlJc w:val="left"/>
      <w:pPr>
        <w:tabs>
          <w:tab w:val="num" w:pos="4320"/>
        </w:tabs>
        <w:ind w:left="4320" w:hanging="360"/>
      </w:pPr>
      <w:rPr>
        <w:rFonts w:ascii="Times New Roman" w:hAnsi="Times New Roman" w:hint="default"/>
      </w:rPr>
    </w:lvl>
    <w:lvl w:ilvl="6" w:tplc="8D6CEEF2" w:tentative="1">
      <w:start w:val="1"/>
      <w:numFmt w:val="bullet"/>
      <w:lvlText w:val=""/>
      <w:lvlJc w:val="left"/>
      <w:pPr>
        <w:tabs>
          <w:tab w:val="num" w:pos="5040"/>
        </w:tabs>
        <w:ind w:left="5040" w:hanging="360"/>
      </w:pPr>
      <w:rPr>
        <w:rFonts w:ascii="Times New Roman" w:hAnsi="Times New Roman" w:hint="default"/>
      </w:rPr>
    </w:lvl>
    <w:lvl w:ilvl="7" w:tplc="6AE67E94" w:tentative="1">
      <w:start w:val="1"/>
      <w:numFmt w:val="bullet"/>
      <w:lvlText w:val=""/>
      <w:lvlJc w:val="left"/>
      <w:pPr>
        <w:tabs>
          <w:tab w:val="num" w:pos="5760"/>
        </w:tabs>
        <w:ind w:left="5760" w:hanging="360"/>
      </w:pPr>
      <w:rPr>
        <w:rFonts w:ascii="Times New Roman" w:hAnsi="Times New Roman" w:hint="default"/>
      </w:rPr>
    </w:lvl>
    <w:lvl w:ilvl="8" w:tplc="8C44876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82E5289"/>
    <w:multiLevelType w:val="hybridMultilevel"/>
    <w:tmpl w:val="22D6ED10"/>
    <w:lvl w:ilvl="0" w:tplc="26B67406">
      <w:start w:val="1"/>
      <w:numFmt w:val="bullet"/>
      <w:lvlText w:val=""/>
      <w:lvlJc w:val="left"/>
      <w:pPr>
        <w:tabs>
          <w:tab w:val="num" w:pos="720"/>
        </w:tabs>
        <w:ind w:left="720" w:hanging="360"/>
      </w:pPr>
      <w:rPr>
        <w:rFonts w:ascii="Times New Roman" w:hAnsi="Times New Roman" w:hint="default"/>
      </w:rPr>
    </w:lvl>
    <w:lvl w:ilvl="1" w:tplc="A5EAAD24" w:tentative="1">
      <w:start w:val="1"/>
      <w:numFmt w:val="bullet"/>
      <w:lvlText w:val=""/>
      <w:lvlJc w:val="left"/>
      <w:pPr>
        <w:tabs>
          <w:tab w:val="num" w:pos="1440"/>
        </w:tabs>
        <w:ind w:left="1440" w:hanging="360"/>
      </w:pPr>
      <w:rPr>
        <w:rFonts w:ascii="Times New Roman" w:hAnsi="Times New Roman" w:hint="default"/>
      </w:rPr>
    </w:lvl>
    <w:lvl w:ilvl="2" w:tplc="CB0627F2" w:tentative="1">
      <w:start w:val="1"/>
      <w:numFmt w:val="bullet"/>
      <w:lvlText w:val=""/>
      <w:lvlJc w:val="left"/>
      <w:pPr>
        <w:tabs>
          <w:tab w:val="num" w:pos="2160"/>
        </w:tabs>
        <w:ind w:left="2160" w:hanging="360"/>
      </w:pPr>
      <w:rPr>
        <w:rFonts w:ascii="Times New Roman" w:hAnsi="Times New Roman" w:hint="default"/>
      </w:rPr>
    </w:lvl>
    <w:lvl w:ilvl="3" w:tplc="F958299C" w:tentative="1">
      <w:start w:val="1"/>
      <w:numFmt w:val="bullet"/>
      <w:lvlText w:val=""/>
      <w:lvlJc w:val="left"/>
      <w:pPr>
        <w:tabs>
          <w:tab w:val="num" w:pos="2880"/>
        </w:tabs>
        <w:ind w:left="2880" w:hanging="360"/>
      </w:pPr>
      <w:rPr>
        <w:rFonts w:ascii="Times New Roman" w:hAnsi="Times New Roman" w:hint="default"/>
      </w:rPr>
    </w:lvl>
    <w:lvl w:ilvl="4" w:tplc="A814AB7E" w:tentative="1">
      <w:start w:val="1"/>
      <w:numFmt w:val="bullet"/>
      <w:lvlText w:val=""/>
      <w:lvlJc w:val="left"/>
      <w:pPr>
        <w:tabs>
          <w:tab w:val="num" w:pos="3600"/>
        </w:tabs>
        <w:ind w:left="3600" w:hanging="360"/>
      </w:pPr>
      <w:rPr>
        <w:rFonts w:ascii="Times New Roman" w:hAnsi="Times New Roman" w:hint="default"/>
      </w:rPr>
    </w:lvl>
    <w:lvl w:ilvl="5" w:tplc="71A42626" w:tentative="1">
      <w:start w:val="1"/>
      <w:numFmt w:val="bullet"/>
      <w:lvlText w:val=""/>
      <w:lvlJc w:val="left"/>
      <w:pPr>
        <w:tabs>
          <w:tab w:val="num" w:pos="4320"/>
        </w:tabs>
        <w:ind w:left="4320" w:hanging="360"/>
      </w:pPr>
      <w:rPr>
        <w:rFonts w:ascii="Times New Roman" w:hAnsi="Times New Roman" w:hint="default"/>
      </w:rPr>
    </w:lvl>
    <w:lvl w:ilvl="6" w:tplc="D3B2E924" w:tentative="1">
      <w:start w:val="1"/>
      <w:numFmt w:val="bullet"/>
      <w:lvlText w:val=""/>
      <w:lvlJc w:val="left"/>
      <w:pPr>
        <w:tabs>
          <w:tab w:val="num" w:pos="5040"/>
        </w:tabs>
        <w:ind w:left="5040" w:hanging="360"/>
      </w:pPr>
      <w:rPr>
        <w:rFonts w:ascii="Times New Roman" w:hAnsi="Times New Roman" w:hint="default"/>
      </w:rPr>
    </w:lvl>
    <w:lvl w:ilvl="7" w:tplc="B308B924" w:tentative="1">
      <w:start w:val="1"/>
      <w:numFmt w:val="bullet"/>
      <w:lvlText w:val=""/>
      <w:lvlJc w:val="left"/>
      <w:pPr>
        <w:tabs>
          <w:tab w:val="num" w:pos="5760"/>
        </w:tabs>
        <w:ind w:left="5760" w:hanging="360"/>
      </w:pPr>
      <w:rPr>
        <w:rFonts w:ascii="Times New Roman" w:hAnsi="Times New Roman" w:hint="default"/>
      </w:rPr>
    </w:lvl>
    <w:lvl w:ilvl="8" w:tplc="2566FBF0"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7"/>
  </w:num>
  <w:num w:numId="3">
    <w:abstractNumId w:val="5"/>
  </w:num>
  <w:num w:numId="4">
    <w:abstractNumId w:val="10"/>
  </w:num>
  <w:num w:numId="5">
    <w:abstractNumId w:val="6"/>
  </w:num>
  <w:num w:numId="6">
    <w:abstractNumId w:val="9"/>
  </w:num>
  <w:num w:numId="7">
    <w:abstractNumId w:val="2"/>
  </w:num>
  <w:num w:numId="8">
    <w:abstractNumId w:val="1"/>
  </w:num>
  <w:num w:numId="9">
    <w:abstractNumId w:val="3"/>
  </w:num>
  <w:num w:numId="10">
    <w:abstractNumId w:val="0"/>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0D22"/>
    <w:rsid w:val="006807AB"/>
    <w:rsid w:val="008E6117"/>
    <w:rsid w:val="00A30D22"/>
    <w:rsid w:val="00F821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17"/>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D22"/>
    <w:pPr>
      <w:ind w:left="720"/>
      <w:contextualSpacing/>
    </w:pPr>
  </w:style>
  <w:style w:type="paragraph" w:styleId="a4">
    <w:name w:val="Balloon Text"/>
    <w:basedOn w:val="a"/>
    <w:link w:val="Char"/>
    <w:uiPriority w:val="99"/>
    <w:semiHidden/>
    <w:unhideWhenUsed/>
    <w:rsid w:val="00A30D2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30D22"/>
    <w:rPr>
      <w:rFonts w:ascii="Tahoma" w:hAnsi="Tahoma" w:cs="Tahoma"/>
      <w:sz w:val="16"/>
      <w:szCs w:val="16"/>
    </w:rPr>
  </w:style>
  <w:style w:type="character" w:styleId="Hyperlink">
    <w:name w:val="Hyperlink"/>
    <w:basedOn w:val="a0"/>
    <w:uiPriority w:val="99"/>
    <w:unhideWhenUsed/>
    <w:rsid w:val="00F821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5154383">
      <w:bodyDiv w:val="1"/>
      <w:marLeft w:val="0"/>
      <w:marRight w:val="0"/>
      <w:marTop w:val="0"/>
      <w:marBottom w:val="0"/>
      <w:divBdr>
        <w:top w:val="none" w:sz="0" w:space="0" w:color="auto"/>
        <w:left w:val="none" w:sz="0" w:space="0" w:color="auto"/>
        <w:bottom w:val="none" w:sz="0" w:space="0" w:color="auto"/>
        <w:right w:val="none" w:sz="0" w:space="0" w:color="auto"/>
      </w:divBdr>
    </w:div>
    <w:div w:id="476266648">
      <w:bodyDiv w:val="1"/>
      <w:marLeft w:val="0"/>
      <w:marRight w:val="0"/>
      <w:marTop w:val="0"/>
      <w:marBottom w:val="0"/>
      <w:divBdr>
        <w:top w:val="none" w:sz="0" w:space="0" w:color="auto"/>
        <w:left w:val="none" w:sz="0" w:space="0" w:color="auto"/>
        <w:bottom w:val="none" w:sz="0" w:space="0" w:color="auto"/>
        <w:right w:val="none" w:sz="0" w:space="0" w:color="auto"/>
      </w:divBdr>
      <w:divsChild>
        <w:div w:id="2000696444">
          <w:marLeft w:val="0"/>
          <w:marRight w:val="432"/>
          <w:marTop w:val="130"/>
          <w:marBottom w:val="0"/>
          <w:divBdr>
            <w:top w:val="none" w:sz="0" w:space="0" w:color="auto"/>
            <w:left w:val="none" w:sz="0" w:space="0" w:color="auto"/>
            <w:bottom w:val="none" w:sz="0" w:space="0" w:color="auto"/>
            <w:right w:val="none" w:sz="0" w:space="0" w:color="auto"/>
          </w:divBdr>
        </w:div>
      </w:divsChild>
    </w:div>
    <w:div w:id="589046752">
      <w:bodyDiv w:val="1"/>
      <w:marLeft w:val="0"/>
      <w:marRight w:val="0"/>
      <w:marTop w:val="0"/>
      <w:marBottom w:val="0"/>
      <w:divBdr>
        <w:top w:val="none" w:sz="0" w:space="0" w:color="auto"/>
        <w:left w:val="none" w:sz="0" w:space="0" w:color="auto"/>
        <w:bottom w:val="none" w:sz="0" w:space="0" w:color="auto"/>
        <w:right w:val="none" w:sz="0" w:space="0" w:color="auto"/>
      </w:divBdr>
      <w:divsChild>
        <w:div w:id="1620985547">
          <w:marLeft w:val="0"/>
          <w:marRight w:val="432"/>
          <w:marTop w:val="130"/>
          <w:marBottom w:val="0"/>
          <w:divBdr>
            <w:top w:val="none" w:sz="0" w:space="0" w:color="auto"/>
            <w:left w:val="none" w:sz="0" w:space="0" w:color="auto"/>
            <w:bottom w:val="none" w:sz="0" w:space="0" w:color="auto"/>
            <w:right w:val="none" w:sz="0" w:space="0" w:color="auto"/>
          </w:divBdr>
        </w:div>
        <w:div w:id="157767010">
          <w:marLeft w:val="0"/>
          <w:marRight w:val="432"/>
          <w:marTop w:val="130"/>
          <w:marBottom w:val="0"/>
          <w:divBdr>
            <w:top w:val="none" w:sz="0" w:space="0" w:color="auto"/>
            <w:left w:val="none" w:sz="0" w:space="0" w:color="auto"/>
            <w:bottom w:val="none" w:sz="0" w:space="0" w:color="auto"/>
            <w:right w:val="none" w:sz="0" w:space="0" w:color="auto"/>
          </w:divBdr>
        </w:div>
        <w:div w:id="955328493">
          <w:marLeft w:val="0"/>
          <w:marRight w:val="432"/>
          <w:marTop w:val="130"/>
          <w:marBottom w:val="0"/>
          <w:divBdr>
            <w:top w:val="none" w:sz="0" w:space="0" w:color="auto"/>
            <w:left w:val="none" w:sz="0" w:space="0" w:color="auto"/>
            <w:bottom w:val="none" w:sz="0" w:space="0" w:color="auto"/>
            <w:right w:val="none" w:sz="0" w:space="0" w:color="auto"/>
          </w:divBdr>
        </w:div>
        <w:div w:id="1309896962">
          <w:marLeft w:val="0"/>
          <w:marRight w:val="432"/>
          <w:marTop w:val="130"/>
          <w:marBottom w:val="0"/>
          <w:divBdr>
            <w:top w:val="none" w:sz="0" w:space="0" w:color="auto"/>
            <w:left w:val="none" w:sz="0" w:space="0" w:color="auto"/>
            <w:bottom w:val="none" w:sz="0" w:space="0" w:color="auto"/>
            <w:right w:val="none" w:sz="0" w:space="0" w:color="auto"/>
          </w:divBdr>
        </w:div>
        <w:div w:id="40447463">
          <w:marLeft w:val="0"/>
          <w:marRight w:val="432"/>
          <w:marTop w:val="130"/>
          <w:marBottom w:val="0"/>
          <w:divBdr>
            <w:top w:val="none" w:sz="0" w:space="0" w:color="auto"/>
            <w:left w:val="none" w:sz="0" w:space="0" w:color="auto"/>
            <w:bottom w:val="none" w:sz="0" w:space="0" w:color="auto"/>
            <w:right w:val="none" w:sz="0" w:space="0" w:color="auto"/>
          </w:divBdr>
        </w:div>
        <w:div w:id="2109539356">
          <w:marLeft w:val="0"/>
          <w:marRight w:val="432"/>
          <w:marTop w:val="130"/>
          <w:marBottom w:val="0"/>
          <w:divBdr>
            <w:top w:val="none" w:sz="0" w:space="0" w:color="auto"/>
            <w:left w:val="none" w:sz="0" w:space="0" w:color="auto"/>
            <w:bottom w:val="none" w:sz="0" w:space="0" w:color="auto"/>
            <w:right w:val="none" w:sz="0" w:space="0" w:color="auto"/>
          </w:divBdr>
        </w:div>
      </w:divsChild>
    </w:div>
    <w:div w:id="974919423">
      <w:bodyDiv w:val="1"/>
      <w:marLeft w:val="0"/>
      <w:marRight w:val="0"/>
      <w:marTop w:val="0"/>
      <w:marBottom w:val="0"/>
      <w:divBdr>
        <w:top w:val="none" w:sz="0" w:space="0" w:color="auto"/>
        <w:left w:val="none" w:sz="0" w:space="0" w:color="auto"/>
        <w:bottom w:val="none" w:sz="0" w:space="0" w:color="auto"/>
        <w:right w:val="none" w:sz="0" w:space="0" w:color="auto"/>
      </w:divBdr>
      <w:divsChild>
        <w:div w:id="1074740597">
          <w:marLeft w:val="0"/>
          <w:marRight w:val="432"/>
          <w:marTop w:val="96"/>
          <w:marBottom w:val="0"/>
          <w:divBdr>
            <w:top w:val="none" w:sz="0" w:space="0" w:color="auto"/>
            <w:left w:val="none" w:sz="0" w:space="0" w:color="auto"/>
            <w:bottom w:val="none" w:sz="0" w:space="0" w:color="auto"/>
            <w:right w:val="none" w:sz="0" w:space="0" w:color="auto"/>
          </w:divBdr>
        </w:div>
        <w:div w:id="1138885330">
          <w:marLeft w:val="0"/>
          <w:marRight w:val="432"/>
          <w:marTop w:val="96"/>
          <w:marBottom w:val="0"/>
          <w:divBdr>
            <w:top w:val="none" w:sz="0" w:space="0" w:color="auto"/>
            <w:left w:val="none" w:sz="0" w:space="0" w:color="auto"/>
            <w:bottom w:val="none" w:sz="0" w:space="0" w:color="auto"/>
            <w:right w:val="none" w:sz="0" w:space="0" w:color="auto"/>
          </w:divBdr>
        </w:div>
        <w:div w:id="1244680150">
          <w:marLeft w:val="0"/>
          <w:marRight w:val="432"/>
          <w:marTop w:val="96"/>
          <w:marBottom w:val="0"/>
          <w:divBdr>
            <w:top w:val="none" w:sz="0" w:space="0" w:color="auto"/>
            <w:left w:val="none" w:sz="0" w:space="0" w:color="auto"/>
            <w:bottom w:val="none" w:sz="0" w:space="0" w:color="auto"/>
            <w:right w:val="none" w:sz="0" w:space="0" w:color="auto"/>
          </w:divBdr>
        </w:div>
        <w:div w:id="2003314685">
          <w:marLeft w:val="0"/>
          <w:marRight w:val="432"/>
          <w:marTop w:val="96"/>
          <w:marBottom w:val="0"/>
          <w:divBdr>
            <w:top w:val="none" w:sz="0" w:space="0" w:color="auto"/>
            <w:left w:val="none" w:sz="0" w:space="0" w:color="auto"/>
            <w:bottom w:val="none" w:sz="0" w:space="0" w:color="auto"/>
            <w:right w:val="none" w:sz="0" w:space="0" w:color="auto"/>
          </w:divBdr>
        </w:div>
      </w:divsChild>
    </w:div>
    <w:div w:id="1214390746">
      <w:bodyDiv w:val="1"/>
      <w:marLeft w:val="0"/>
      <w:marRight w:val="0"/>
      <w:marTop w:val="0"/>
      <w:marBottom w:val="0"/>
      <w:divBdr>
        <w:top w:val="none" w:sz="0" w:space="0" w:color="auto"/>
        <w:left w:val="none" w:sz="0" w:space="0" w:color="auto"/>
        <w:bottom w:val="none" w:sz="0" w:space="0" w:color="auto"/>
        <w:right w:val="none" w:sz="0" w:space="0" w:color="auto"/>
      </w:divBdr>
      <w:divsChild>
        <w:div w:id="1126656436">
          <w:marLeft w:val="0"/>
          <w:marRight w:val="432"/>
          <w:marTop w:val="96"/>
          <w:marBottom w:val="0"/>
          <w:divBdr>
            <w:top w:val="none" w:sz="0" w:space="0" w:color="auto"/>
            <w:left w:val="none" w:sz="0" w:space="0" w:color="auto"/>
            <w:bottom w:val="none" w:sz="0" w:space="0" w:color="auto"/>
            <w:right w:val="none" w:sz="0" w:space="0" w:color="auto"/>
          </w:divBdr>
        </w:div>
        <w:div w:id="892042977">
          <w:marLeft w:val="0"/>
          <w:marRight w:val="432"/>
          <w:marTop w:val="96"/>
          <w:marBottom w:val="0"/>
          <w:divBdr>
            <w:top w:val="none" w:sz="0" w:space="0" w:color="auto"/>
            <w:left w:val="none" w:sz="0" w:space="0" w:color="auto"/>
            <w:bottom w:val="none" w:sz="0" w:space="0" w:color="auto"/>
            <w:right w:val="none" w:sz="0" w:space="0" w:color="auto"/>
          </w:divBdr>
        </w:div>
        <w:div w:id="585069828">
          <w:marLeft w:val="0"/>
          <w:marRight w:val="432"/>
          <w:marTop w:val="96"/>
          <w:marBottom w:val="0"/>
          <w:divBdr>
            <w:top w:val="none" w:sz="0" w:space="0" w:color="auto"/>
            <w:left w:val="none" w:sz="0" w:space="0" w:color="auto"/>
            <w:bottom w:val="none" w:sz="0" w:space="0" w:color="auto"/>
            <w:right w:val="none" w:sz="0" w:space="0" w:color="auto"/>
          </w:divBdr>
        </w:div>
        <w:div w:id="1059288070">
          <w:marLeft w:val="0"/>
          <w:marRight w:val="432"/>
          <w:marTop w:val="96"/>
          <w:marBottom w:val="0"/>
          <w:divBdr>
            <w:top w:val="none" w:sz="0" w:space="0" w:color="auto"/>
            <w:left w:val="none" w:sz="0" w:space="0" w:color="auto"/>
            <w:bottom w:val="none" w:sz="0" w:space="0" w:color="auto"/>
            <w:right w:val="none" w:sz="0" w:space="0" w:color="auto"/>
          </w:divBdr>
        </w:div>
        <w:div w:id="591087396">
          <w:marLeft w:val="0"/>
          <w:marRight w:val="432"/>
          <w:marTop w:val="96"/>
          <w:marBottom w:val="0"/>
          <w:divBdr>
            <w:top w:val="none" w:sz="0" w:space="0" w:color="auto"/>
            <w:left w:val="none" w:sz="0" w:space="0" w:color="auto"/>
            <w:bottom w:val="none" w:sz="0" w:space="0" w:color="auto"/>
            <w:right w:val="none" w:sz="0" w:space="0" w:color="auto"/>
          </w:divBdr>
        </w:div>
        <w:div w:id="1011878747">
          <w:marLeft w:val="0"/>
          <w:marRight w:val="432"/>
          <w:marTop w:val="96"/>
          <w:marBottom w:val="0"/>
          <w:divBdr>
            <w:top w:val="none" w:sz="0" w:space="0" w:color="auto"/>
            <w:left w:val="none" w:sz="0" w:space="0" w:color="auto"/>
            <w:bottom w:val="none" w:sz="0" w:space="0" w:color="auto"/>
            <w:right w:val="none" w:sz="0" w:space="0" w:color="auto"/>
          </w:divBdr>
        </w:div>
        <w:div w:id="814493518">
          <w:marLeft w:val="0"/>
          <w:marRight w:val="432"/>
          <w:marTop w:val="96"/>
          <w:marBottom w:val="0"/>
          <w:divBdr>
            <w:top w:val="none" w:sz="0" w:space="0" w:color="auto"/>
            <w:left w:val="none" w:sz="0" w:space="0" w:color="auto"/>
            <w:bottom w:val="none" w:sz="0" w:space="0" w:color="auto"/>
            <w:right w:val="none" w:sz="0" w:space="0" w:color="auto"/>
          </w:divBdr>
        </w:div>
      </w:divsChild>
    </w:div>
    <w:div w:id="1522237141">
      <w:bodyDiv w:val="1"/>
      <w:marLeft w:val="0"/>
      <w:marRight w:val="0"/>
      <w:marTop w:val="0"/>
      <w:marBottom w:val="0"/>
      <w:divBdr>
        <w:top w:val="none" w:sz="0" w:space="0" w:color="auto"/>
        <w:left w:val="none" w:sz="0" w:space="0" w:color="auto"/>
        <w:bottom w:val="none" w:sz="0" w:space="0" w:color="auto"/>
        <w:right w:val="none" w:sz="0" w:space="0" w:color="auto"/>
      </w:divBdr>
      <w:divsChild>
        <w:div w:id="264192215">
          <w:marLeft w:val="0"/>
          <w:marRight w:val="432"/>
          <w:marTop w:val="130"/>
          <w:marBottom w:val="0"/>
          <w:divBdr>
            <w:top w:val="none" w:sz="0" w:space="0" w:color="auto"/>
            <w:left w:val="none" w:sz="0" w:space="0" w:color="auto"/>
            <w:bottom w:val="none" w:sz="0" w:space="0" w:color="auto"/>
            <w:right w:val="none" w:sz="0" w:space="0" w:color="auto"/>
          </w:divBdr>
        </w:div>
        <w:div w:id="192621765">
          <w:marLeft w:val="0"/>
          <w:marRight w:val="432"/>
          <w:marTop w:val="130"/>
          <w:marBottom w:val="0"/>
          <w:divBdr>
            <w:top w:val="none" w:sz="0" w:space="0" w:color="auto"/>
            <w:left w:val="none" w:sz="0" w:space="0" w:color="auto"/>
            <w:bottom w:val="none" w:sz="0" w:space="0" w:color="auto"/>
            <w:right w:val="none" w:sz="0" w:space="0" w:color="auto"/>
          </w:divBdr>
        </w:div>
        <w:div w:id="607157230">
          <w:marLeft w:val="0"/>
          <w:marRight w:val="432"/>
          <w:marTop w:val="96"/>
          <w:marBottom w:val="0"/>
          <w:divBdr>
            <w:top w:val="none" w:sz="0" w:space="0" w:color="auto"/>
            <w:left w:val="none" w:sz="0" w:space="0" w:color="auto"/>
            <w:bottom w:val="none" w:sz="0" w:space="0" w:color="auto"/>
            <w:right w:val="none" w:sz="0" w:space="0" w:color="auto"/>
          </w:divBdr>
        </w:div>
        <w:div w:id="305550840">
          <w:marLeft w:val="0"/>
          <w:marRight w:val="432"/>
          <w:marTop w:val="96"/>
          <w:marBottom w:val="0"/>
          <w:divBdr>
            <w:top w:val="none" w:sz="0" w:space="0" w:color="auto"/>
            <w:left w:val="none" w:sz="0" w:space="0" w:color="auto"/>
            <w:bottom w:val="none" w:sz="0" w:space="0" w:color="auto"/>
            <w:right w:val="none" w:sz="0" w:space="0" w:color="auto"/>
          </w:divBdr>
        </w:div>
        <w:div w:id="548417919">
          <w:marLeft w:val="0"/>
          <w:marRight w:val="432"/>
          <w:marTop w:val="96"/>
          <w:marBottom w:val="0"/>
          <w:divBdr>
            <w:top w:val="none" w:sz="0" w:space="0" w:color="auto"/>
            <w:left w:val="none" w:sz="0" w:space="0" w:color="auto"/>
            <w:bottom w:val="none" w:sz="0" w:space="0" w:color="auto"/>
            <w:right w:val="none" w:sz="0" w:space="0" w:color="auto"/>
          </w:divBdr>
        </w:div>
      </w:divsChild>
    </w:div>
    <w:div w:id="1538540290">
      <w:bodyDiv w:val="1"/>
      <w:marLeft w:val="0"/>
      <w:marRight w:val="0"/>
      <w:marTop w:val="0"/>
      <w:marBottom w:val="0"/>
      <w:divBdr>
        <w:top w:val="none" w:sz="0" w:space="0" w:color="auto"/>
        <w:left w:val="none" w:sz="0" w:space="0" w:color="auto"/>
        <w:bottom w:val="none" w:sz="0" w:space="0" w:color="auto"/>
        <w:right w:val="none" w:sz="0" w:space="0" w:color="auto"/>
      </w:divBdr>
      <w:divsChild>
        <w:div w:id="1290817470">
          <w:marLeft w:val="0"/>
          <w:marRight w:val="432"/>
          <w:marTop w:val="130"/>
          <w:marBottom w:val="0"/>
          <w:divBdr>
            <w:top w:val="none" w:sz="0" w:space="0" w:color="auto"/>
            <w:left w:val="none" w:sz="0" w:space="0" w:color="auto"/>
            <w:bottom w:val="none" w:sz="0" w:space="0" w:color="auto"/>
            <w:right w:val="none" w:sz="0" w:space="0" w:color="auto"/>
          </w:divBdr>
        </w:div>
      </w:divsChild>
    </w:div>
    <w:div w:id="1673607960">
      <w:bodyDiv w:val="1"/>
      <w:marLeft w:val="0"/>
      <w:marRight w:val="0"/>
      <w:marTop w:val="0"/>
      <w:marBottom w:val="0"/>
      <w:divBdr>
        <w:top w:val="none" w:sz="0" w:space="0" w:color="auto"/>
        <w:left w:val="none" w:sz="0" w:space="0" w:color="auto"/>
        <w:bottom w:val="none" w:sz="0" w:space="0" w:color="auto"/>
        <w:right w:val="none" w:sz="0" w:space="0" w:color="auto"/>
      </w:divBdr>
      <w:divsChild>
        <w:div w:id="1764106765">
          <w:marLeft w:val="0"/>
          <w:marRight w:val="432"/>
          <w:marTop w:val="130"/>
          <w:marBottom w:val="0"/>
          <w:divBdr>
            <w:top w:val="none" w:sz="0" w:space="0" w:color="auto"/>
            <w:left w:val="none" w:sz="0" w:space="0" w:color="auto"/>
            <w:bottom w:val="none" w:sz="0" w:space="0" w:color="auto"/>
            <w:right w:val="none" w:sz="0" w:space="0" w:color="auto"/>
          </w:divBdr>
        </w:div>
      </w:divsChild>
    </w:div>
    <w:div w:id="1776944491">
      <w:bodyDiv w:val="1"/>
      <w:marLeft w:val="0"/>
      <w:marRight w:val="0"/>
      <w:marTop w:val="0"/>
      <w:marBottom w:val="0"/>
      <w:divBdr>
        <w:top w:val="none" w:sz="0" w:space="0" w:color="auto"/>
        <w:left w:val="none" w:sz="0" w:space="0" w:color="auto"/>
        <w:bottom w:val="none" w:sz="0" w:space="0" w:color="auto"/>
        <w:right w:val="none" w:sz="0" w:space="0" w:color="auto"/>
      </w:divBdr>
      <w:divsChild>
        <w:div w:id="470438710">
          <w:marLeft w:val="0"/>
          <w:marRight w:val="432"/>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B%D9%84%D9%8A%D8%A9_%D8%AC%D9%86%D8%B3%D9%8A%D8%A9" TargetMode="External"/><Relationship Id="rId13" Type="http://schemas.openxmlformats.org/officeDocument/2006/relationships/hyperlink" Target="https://ar.wikipedia.org/wiki/%D8%B5%D8%AD%D8%A9_%D9%86%D9%81%D8%B3%D9%8A%D8%A9" TargetMode="External"/><Relationship Id="rId18" Type="http://schemas.openxmlformats.org/officeDocument/2006/relationships/hyperlink" Target="https://ar.wikipedia.org/wiki/%D8%A7%D8%B2%D8%AF%D9%88%D8%A7%D8%AC%D9%8A%D8%A9_%D8%A7%D9%84%D8%AA%D9%88%D8%AC%D9%87_%D8%A7%D9%84%D8%AC%D9%86%D8%B3%D9%8A" TargetMode="External"/><Relationship Id="rId3" Type="http://schemas.openxmlformats.org/officeDocument/2006/relationships/settings" Target="settings.xml"/><Relationship Id="rId21" Type="http://schemas.openxmlformats.org/officeDocument/2006/relationships/hyperlink" Target="https://ar.wikipedia.org/wiki/%D9%85%D8%BA%D8%A7%D9%8A%D8%B1%D8%A9_%D8%AC%D9%86%D8%B3%D9%8A%D8%A9" TargetMode="External"/><Relationship Id="rId7" Type="http://schemas.openxmlformats.org/officeDocument/2006/relationships/hyperlink" Target="https://ar.wikipedia.org/wiki/%D8%B9%D9%84%D9%85_%D8%A7%D9%84%D9%86%D9%81%D8%B3" TargetMode="External"/><Relationship Id="rId12" Type="http://schemas.openxmlformats.org/officeDocument/2006/relationships/hyperlink" Target="https://ar.wikipedia.org/wiki/%D9%82%D8%A7%D9%86%D9%88%D9%86_%D8%AA%D8%AC%D8%B1%D9%8A%D8%A8%D9%8A" TargetMode="External"/><Relationship Id="rId17" Type="http://schemas.openxmlformats.org/officeDocument/2006/relationships/hyperlink" Target="https://ar.wikipedia.org/wiki/%D8%B3%D9%8A%D8%BA%D9%85%D9%88%D9%86%D8%AF_%D9%81%D8%B1%D9%88%D9%8A%D8%AF" TargetMode="External"/><Relationship Id="rId2" Type="http://schemas.openxmlformats.org/officeDocument/2006/relationships/styles" Target="styles.xml"/><Relationship Id="rId16" Type="http://schemas.openxmlformats.org/officeDocument/2006/relationships/hyperlink" Target="https://ar.wikipedia.org/wiki/%D8%B3%D9%8A%D8%BA%D9%85%D9%88%D9%86%D8%AF_%D9%81%D8%B1%D9%88%D9%8A%D8%AF" TargetMode="External"/><Relationship Id="rId20" Type="http://schemas.openxmlformats.org/officeDocument/2006/relationships/hyperlink" Target="https://ar.wikipedia.org/wiki/%D8%A7%D8%B2%D8%AF%D9%88%D8%A7%D8%AC%D9%8A%D8%A9_%D8%A7%D9%84%D8%AA%D9%88%D8%AC%D9%87_%D8%A7%D9%84%D8%AC%D9%86%D8%B3%D9%8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r.wikipedia.org/wiki/%D8%A8%D8%AD%D8%AB_%D8%B9%D9%84%D9%85%D9%8A"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ar.wikipedia.org/wiki/%D8%B9%D9%84%D9%88%D9%85_%D8%A7%D8%AC%D8%AA%D9%85%D8%A7%D8%B9%D9%8A%D8%A9" TargetMode="External"/><Relationship Id="rId23" Type="http://schemas.openxmlformats.org/officeDocument/2006/relationships/fontTable" Target="fontTable.xml"/><Relationship Id="rId10" Type="http://schemas.openxmlformats.org/officeDocument/2006/relationships/hyperlink" Target="https://ar.wikipedia.org/wiki/%D8%B9%D8%B5%D8%A7%D8%A8" TargetMode="External"/><Relationship Id="rId19" Type="http://schemas.openxmlformats.org/officeDocument/2006/relationships/hyperlink" Target="https://ar.wikipedia.org/wiki/%D8%A7%D9%84%D9%85%D8%AB%D9%84%D9%8A%D8%A9_%D8%A7%D9%84%D8%AC%D9%86%D8%B3%D9%8A%D8%A9_%D9%88%D8%B9%D9%84%D9%85_%D8%A7%D9%84%D9%86%D9%81%D8%B3" TargetMode="External"/><Relationship Id="rId4" Type="http://schemas.openxmlformats.org/officeDocument/2006/relationships/webSettings" Target="webSettings.xml"/><Relationship Id="rId9" Type="http://schemas.openxmlformats.org/officeDocument/2006/relationships/hyperlink" Target="https://ar.wikipedia.org/wiki/%D8%A7%D9%84%D9%82%D8%B1%D9%86_20" TargetMode="External"/><Relationship Id="rId14" Type="http://schemas.openxmlformats.org/officeDocument/2006/relationships/hyperlink" Target="https://ar.wikipedia.org/wiki/%D8%B9%D9%84%D9%88%D9%85_%D8%B3%D9%84%D9%88%D9%83%D9%8A%D8%A9" TargetMode="External"/><Relationship Id="rId22" Type="http://schemas.openxmlformats.org/officeDocument/2006/relationships/hyperlink" Target="https://ar.wikipedia.org/wiki/%D8%B9%D9%84%D9%85_%D8%A7%D9%84%D8%A3%D8%AD%D9%8A%D8%A7%D8%A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924</Words>
  <Characters>5268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1</cp:revision>
  <dcterms:created xsi:type="dcterms:W3CDTF">2024-04-17T18:29:00Z</dcterms:created>
  <dcterms:modified xsi:type="dcterms:W3CDTF">2024-04-17T18:51:00Z</dcterms:modified>
</cp:coreProperties>
</file>