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EA" w:rsidRPr="00FF5C6C" w:rsidRDefault="002943EA" w:rsidP="002943EA">
      <w:pPr>
        <w:spacing w:after="0" w:line="240" w:lineRule="auto"/>
        <w:jc w:val="center"/>
        <w:rPr>
          <w:rFonts w:cstheme="minorHAnsi"/>
          <w:b/>
          <w:bCs/>
          <w:sz w:val="28"/>
          <w:szCs w:val="28"/>
          <w:rtl/>
          <w:lang w:val="ru-RU" w:bidi="ar-IQ"/>
        </w:rPr>
      </w:pPr>
      <w:r>
        <w:rPr>
          <w:rFonts w:cs="Times New Roman" w:hint="cs"/>
          <w:b/>
          <w:bCs/>
          <w:sz w:val="28"/>
          <w:szCs w:val="28"/>
          <w:rtl/>
          <w:lang w:val="ru-RU" w:bidi="ar-IQ"/>
        </w:rPr>
        <w:t>مر</w:t>
      </w:r>
      <w:r w:rsidRPr="00FF5C6C">
        <w:rPr>
          <w:rFonts w:cs="Times New Roman"/>
          <w:b/>
          <w:bCs/>
          <w:sz w:val="28"/>
          <w:szCs w:val="28"/>
          <w:rtl/>
          <w:lang w:val="ru-RU" w:bidi="ar-IQ"/>
        </w:rPr>
        <w:t xml:space="preserve">كز الدراسات </w:t>
      </w:r>
      <w:r>
        <w:rPr>
          <w:rFonts w:cs="Times New Roman"/>
          <w:b/>
          <w:bCs/>
          <w:sz w:val="28"/>
          <w:szCs w:val="28"/>
          <w:rtl/>
          <w:lang w:val="ru-RU" w:bidi="ar-IQ"/>
        </w:rPr>
        <w:t>الإستراتيجية</w:t>
      </w:r>
      <w:r w:rsidRPr="00FF5C6C">
        <w:rPr>
          <w:rFonts w:cs="Times New Roman"/>
          <w:b/>
          <w:bCs/>
          <w:sz w:val="28"/>
          <w:szCs w:val="28"/>
          <w:rtl/>
          <w:lang w:val="ru-RU" w:bidi="ar-IQ"/>
        </w:rPr>
        <w:t xml:space="preserve"> والدولية </w:t>
      </w:r>
      <w:r w:rsidRPr="00FF5C6C">
        <w:rPr>
          <w:rFonts w:cstheme="minorHAnsi"/>
          <w:b/>
          <w:bCs/>
          <w:sz w:val="28"/>
          <w:szCs w:val="28"/>
          <w:rtl/>
          <w:lang w:val="ru-RU" w:bidi="ar-IQ"/>
        </w:rPr>
        <w:t xml:space="preserve">/ </w:t>
      </w:r>
      <w:r w:rsidRPr="00FF5C6C">
        <w:rPr>
          <w:rFonts w:cs="Times New Roman"/>
          <w:b/>
          <w:bCs/>
          <w:sz w:val="28"/>
          <w:szCs w:val="28"/>
          <w:rtl/>
          <w:lang w:val="ru-RU" w:bidi="ar-IQ"/>
        </w:rPr>
        <w:t>جامعة بغداد</w:t>
      </w:r>
    </w:p>
    <w:p w:rsidR="002943EA" w:rsidRDefault="00D80F23" w:rsidP="002943EA">
      <w:pPr>
        <w:tabs>
          <w:tab w:val="left" w:pos="5348"/>
        </w:tabs>
        <w:spacing w:line="240" w:lineRule="auto"/>
        <w:rPr>
          <w:b/>
          <w:bCs/>
          <w:sz w:val="28"/>
          <w:szCs w:val="28"/>
          <w:lang w:val="ru-RU" w:bidi="ar-IQ"/>
        </w:rPr>
      </w:pPr>
      <w:r>
        <w:rPr>
          <w:b/>
          <w:bCs/>
          <w:noProof/>
          <w:sz w:val="28"/>
          <w:szCs w:val="28"/>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alt="الوصف: نسيج أزرق" style="position:absolute;left:0;text-align:left;margin-left:61.1pt;margin-top:15.1pt;width:459.75pt;height:27.75pt;z-index:25165824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">
            <v:fill r:id="rId7" o:title="نسيج أزرق" recolor="t" type="tile"/>
            <v:textbox>
              <w:txbxContent>
                <w:p w:rsidR="002943EA" w:rsidRDefault="002943EA" w:rsidP="002943EA">
                  <w:pPr>
                    <w:jc w:val="center"/>
                    <w:rPr>
                      <w:rFonts w:cs="Times New Roman"/>
                      <w:b/>
                      <w:bCs/>
                      <w:sz w:val="24"/>
                      <w:szCs w:val="24"/>
                      <w:rtl/>
                      <w:lang w:bidi="ar-IQ"/>
                    </w:rPr>
                  </w:pPr>
                  <w:r w:rsidRPr="00AD3558">
                    <w:rPr>
                      <w:rFonts w:cs="Times New Roman"/>
                      <w:b/>
                      <w:bCs/>
                      <w:sz w:val="24"/>
                      <w:szCs w:val="24"/>
                      <w:rtl/>
                      <w:lang w:bidi="ar-IQ"/>
                    </w:rPr>
                    <w:t>خطة المؤتمرات و الندوات</w:t>
                  </w:r>
                  <w:r>
                    <w:rPr>
                      <w:rFonts w:cs="Times New Roman" w:hint="cs"/>
                      <w:b/>
                      <w:bCs/>
                      <w:sz w:val="24"/>
                      <w:szCs w:val="24"/>
                      <w:rtl/>
                      <w:lang w:bidi="ar-IQ"/>
                    </w:rPr>
                    <w:t xml:space="preserve"> العلمية</w:t>
                  </w:r>
                  <w:r w:rsidRPr="00AD3558">
                    <w:rPr>
                      <w:rFonts w:cs="Times New Roman"/>
                      <w:b/>
                      <w:bCs/>
                      <w:sz w:val="24"/>
                      <w:szCs w:val="24"/>
                      <w:rtl/>
                      <w:lang w:bidi="ar-IQ"/>
                    </w:rPr>
                    <w:t xml:space="preserve"> وورش العمل و الحلقات النقاشية </w:t>
                  </w:r>
                  <w:r>
                    <w:rPr>
                      <w:rFonts w:cs="Times New Roman" w:hint="cs"/>
                      <w:b/>
                      <w:bCs/>
                      <w:sz w:val="24"/>
                      <w:szCs w:val="24"/>
                      <w:rtl/>
                      <w:lang w:bidi="ar-IQ"/>
                    </w:rPr>
                    <w:t>لعام 2024</w:t>
                  </w:r>
                </w:p>
                <w:p w:rsidR="002943EA" w:rsidRPr="00AD3558" w:rsidRDefault="002943EA" w:rsidP="002943EA">
                  <w:pPr>
                    <w:jc w:val="center"/>
                    <w:rPr>
                      <w:rFonts w:cstheme="minorHAnsi"/>
                      <w:b/>
                      <w:bCs/>
                      <w:sz w:val="24"/>
                      <w:szCs w:val="24"/>
                      <w:rtl/>
                      <w:lang w:bidi="ar-IQ"/>
                    </w:rPr>
                  </w:pPr>
                </w:p>
                <w:p w:rsidR="002943EA" w:rsidRPr="00AD3558" w:rsidRDefault="002943EA" w:rsidP="002943EA">
                  <w:pPr>
                    <w:rPr>
                      <w:lang w:bidi="ar-IQ"/>
                    </w:rPr>
                  </w:pPr>
                </w:p>
              </w:txbxContent>
            </v:textbox>
          </v:shape>
        </w:pict>
      </w:r>
      <w:r w:rsidR="002943EA">
        <w:rPr>
          <w:b/>
          <w:bCs/>
          <w:sz w:val="28"/>
          <w:szCs w:val="28"/>
          <w:rtl/>
          <w:lang w:val="ru-RU" w:bidi="ar-IQ"/>
        </w:rPr>
        <w:tab/>
      </w:r>
    </w:p>
    <w:p w:rsidR="002943EA" w:rsidRDefault="002943EA" w:rsidP="002943EA">
      <w:pPr>
        <w:jc w:val="center"/>
        <w:rPr>
          <w:b/>
          <w:bCs/>
          <w:sz w:val="28"/>
          <w:szCs w:val="28"/>
          <w:rtl/>
          <w:lang w:bidi="ar-IQ"/>
        </w:rPr>
      </w:pPr>
    </w:p>
    <w:tbl>
      <w:tblPr>
        <w:tblStyle w:val="a3"/>
        <w:bidiVisual/>
        <w:tblW w:w="16471" w:type="dxa"/>
        <w:tblInd w:w="-1102" w:type="dxa"/>
        <w:tblLayout w:type="fixed"/>
        <w:tblLook w:val="04A0"/>
      </w:tblPr>
      <w:tblGrid>
        <w:gridCol w:w="645"/>
        <w:gridCol w:w="1854"/>
        <w:gridCol w:w="1283"/>
        <w:gridCol w:w="998"/>
        <w:gridCol w:w="1283"/>
        <w:gridCol w:w="2993"/>
        <w:gridCol w:w="1283"/>
        <w:gridCol w:w="1141"/>
        <w:gridCol w:w="1283"/>
        <w:gridCol w:w="1854"/>
        <w:gridCol w:w="1854"/>
      </w:tblGrid>
      <w:tr w:rsidR="002943EA" w:rsidRPr="00237ED3" w:rsidTr="005827DB">
        <w:trPr>
          <w:cantSplit/>
          <w:trHeight w:val="3178"/>
        </w:trPr>
        <w:tc>
          <w:tcPr>
            <w:tcW w:w="645" w:type="dxa"/>
            <w:shd w:val="clear" w:color="auto" w:fill="D6E3BC" w:themeFill="accent3" w:themeFillTint="66"/>
            <w:vAlign w:val="center"/>
          </w:tcPr>
          <w:p w:rsidR="002943EA" w:rsidRPr="00465E52" w:rsidRDefault="002943EA" w:rsidP="005827DB">
            <w:pPr>
              <w:jc w:val="center"/>
              <w:rPr>
                <w:rFonts w:cstheme="minorHAnsi"/>
                <w:b/>
                <w:bCs/>
                <w:rtl/>
                <w:lang w:bidi="ar-IQ"/>
              </w:rPr>
            </w:pPr>
            <w:r w:rsidRPr="00465E52">
              <w:rPr>
                <w:rFonts w:cs="Times New Roman"/>
                <w:b/>
                <w:bCs/>
                <w:rtl/>
                <w:lang w:bidi="ar-IQ"/>
              </w:rPr>
              <w:t>ت</w:t>
            </w:r>
          </w:p>
        </w:tc>
        <w:tc>
          <w:tcPr>
            <w:tcW w:w="1854" w:type="dxa"/>
            <w:shd w:val="clear" w:color="auto" w:fill="D9D9D9" w:themeFill="background1" w:themeFillShade="D9"/>
            <w:textDirection w:val="btLr"/>
            <w:vAlign w:val="center"/>
          </w:tcPr>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عنوان النشاط المقُترح مع إدراج نوعه أزاء العنوان:</w:t>
            </w:r>
          </w:p>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(مؤتمر، ندوة، ورشة عمل، حلقة نقاشية)</w:t>
            </w:r>
          </w:p>
        </w:tc>
        <w:tc>
          <w:tcPr>
            <w:tcW w:w="128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موعد الإنعقاد</w:t>
            </w:r>
          </w:p>
          <w:p w:rsidR="002943EA" w:rsidRPr="00465E52" w:rsidRDefault="002943EA" w:rsidP="005827DB">
            <w:pPr>
              <w:tabs>
                <w:tab w:val="left" w:pos="-3261"/>
              </w:tabs>
              <w:ind w:left="113" w:right="113"/>
              <w:jc w:val="center"/>
              <w:rPr>
                <w:rFonts w:cs="Simplified Arabic"/>
                <w:b/>
                <w:bCs/>
                <w:color w:val="000000" w:themeColor="text1"/>
                <w:lang w:val="ru-RU" w:bidi="ar-IQ"/>
              </w:rPr>
            </w:pPr>
            <w:r w:rsidRPr="00465E52">
              <w:rPr>
                <w:rFonts w:ascii="Simplified Arabic" w:hAnsi="Simplified Arabic" w:cs="Simplified Arabic"/>
                <w:b/>
                <w:bCs/>
                <w:color w:val="000000" w:themeColor="text1"/>
                <w:rtl/>
                <w:lang w:val="ru-RU" w:bidi="ar-IQ"/>
              </w:rPr>
              <w:t>(يوم، شهر، سنة)</w:t>
            </w:r>
          </w:p>
        </w:tc>
        <w:tc>
          <w:tcPr>
            <w:tcW w:w="998"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 xml:space="preserve">مدة </w:t>
            </w:r>
            <w:r w:rsidRPr="00465E52">
              <w:rPr>
                <w:rFonts w:ascii="Simplified Arabic" w:hAnsi="Simplified Arabic" w:cs="Simplified Arabic" w:hint="cs"/>
                <w:b/>
                <w:bCs/>
                <w:color w:val="000000" w:themeColor="text1"/>
                <w:rtl/>
                <w:lang w:val="ru-RU" w:bidi="ar-IQ"/>
              </w:rPr>
              <w:t>الانعقاد</w:t>
            </w:r>
            <w:r w:rsidRPr="00465E52">
              <w:rPr>
                <w:rFonts w:ascii="Simplified Arabic" w:hAnsi="Simplified Arabic" w:cs="Simplified Arabic"/>
                <w:b/>
                <w:bCs/>
                <w:color w:val="000000" w:themeColor="text1"/>
                <w:rtl/>
                <w:lang w:val="ru-RU" w:bidi="ar-IQ"/>
              </w:rPr>
              <w:t xml:space="preserve">  (يوم –  يومان..)</w:t>
            </w:r>
          </w:p>
        </w:tc>
        <w:tc>
          <w:tcPr>
            <w:tcW w:w="1283" w:type="dxa"/>
            <w:shd w:val="clear" w:color="auto" w:fill="F2F2F2" w:themeFill="background1" w:themeFillShade="F2"/>
            <w:textDirection w:val="btLr"/>
            <w:vAlign w:val="center"/>
          </w:tcPr>
          <w:p w:rsidR="002943EA" w:rsidRPr="00465E52" w:rsidRDefault="002943EA" w:rsidP="005827DB">
            <w:pPr>
              <w:ind w:left="113" w:right="113"/>
              <w:jc w:val="center"/>
              <w:rPr>
                <w:rFonts w:ascii="Simplified Arabic" w:hAnsi="Simplified Arabic" w:cs="Simplified Arabic"/>
                <w:b/>
                <w:bCs/>
                <w:lang w:bidi="ar-IQ"/>
              </w:rPr>
            </w:pPr>
            <w:r w:rsidRPr="00465E52">
              <w:rPr>
                <w:rFonts w:ascii="Simplified Arabic" w:hAnsi="Simplified Arabic" w:cs="Simplified Arabic"/>
                <w:b/>
                <w:bCs/>
                <w:rtl/>
                <w:lang w:bidi="ar-IQ"/>
              </w:rPr>
              <w:t>تخصص النشاط:</w:t>
            </w:r>
          </w:p>
          <w:p w:rsidR="002943EA" w:rsidRPr="00465E52" w:rsidRDefault="002943EA" w:rsidP="005827DB">
            <w:pPr>
              <w:ind w:left="113" w:right="113"/>
              <w:jc w:val="center"/>
              <w:rPr>
                <w:rFonts w:ascii="Simplified Arabic" w:hAnsi="Simplified Arabic" w:cs="Simplified Arabic"/>
                <w:b/>
                <w:bCs/>
                <w:lang w:bidi="ar-IQ"/>
              </w:rPr>
            </w:pPr>
            <w:r w:rsidRPr="00465E52">
              <w:rPr>
                <w:rFonts w:ascii="Simplified Arabic" w:hAnsi="Simplified Arabic" w:cs="Simplified Arabic"/>
                <w:b/>
                <w:bCs/>
                <w:rtl/>
                <w:lang w:bidi="ar-IQ"/>
              </w:rPr>
              <w:t>علوم طبيعية، هندسية وتكنولوجيا</w:t>
            </w:r>
          </w:p>
          <w:p w:rsidR="002943EA" w:rsidRPr="00465E52" w:rsidRDefault="002943EA" w:rsidP="005827DB">
            <w:pPr>
              <w:ind w:left="113" w:right="113"/>
              <w:jc w:val="center"/>
              <w:rPr>
                <w:rFonts w:ascii="Simplified Arabic" w:hAnsi="Simplified Arabic" w:cs="Simplified Arabic"/>
                <w:b/>
                <w:bCs/>
                <w:lang w:bidi="ar-IQ"/>
              </w:rPr>
            </w:pPr>
            <w:r w:rsidRPr="00465E52">
              <w:rPr>
                <w:rFonts w:ascii="Simplified Arabic" w:hAnsi="Simplified Arabic" w:cs="Simplified Arabic"/>
                <w:b/>
                <w:bCs/>
                <w:rtl/>
                <w:lang w:bidi="ar-IQ"/>
              </w:rPr>
              <w:t>العلوم الطبية والصحية، علومزراعية،</w:t>
            </w:r>
          </w:p>
          <w:p w:rsidR="002943EA" w:rsidRPr="00465E52" w:rsidRDefault="002943EA" w:rsidP="005827DB">
            <w:pPr>
              <w:ind w:left="113" w:right="113"/>
              <w:jc w:val="center"/>
              <w:rPr>
                <w:rFonts w:ascii="Simplified Arabic" w:hAnsi="Simplified Arabic" w:cs="Simplified Arabic"/>
                <w:b/>
                <w:bCs/>
                <w:rtl/>
                <w:lang w:bidi="ar-IQ"/>
              </w:rPr>
            </w:pPr>
            <w:r w:rsidRPr="00465E52">
              <w:rPr>
                <w:rFonts w:ascii="Simplified Arabic" w:hAnsi="Simplified Arabic" w:cs="Simplified Arabic"/>
                <w:b/>
                <w:bCs/>
                <w:rtl/>
                <w:lang w:bidi="ar-IQ"/>
              </w:rPr>
              <w:t>علوم إجتماعية، علوم إنسانية</w:t>
            </w:r>
          </w:p>
        </w:tc>
        <w:tc>
          <w:tcPr>
            <w:tcW w:w="299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نبذة عن النشاط</w:t>
            </w:r>
          </w:p>
        </w:tc>
        <w:tc>
          <w:tcPr>
            <w:tcW w:w="128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lang w:val="ru-RU" w:bidi="ar-IQ"/>
              </w:rPr>
            </w:pPr>
            <w:r w:rsidRPr="00465E52">
              <w:rPr>
                <w:rFonts w:ascii="Simplified Arabic" w:hAnsi="Simplified Arabic" w:cs="Simplified Arabic"/>
                <w:b/>
                <w:bCs/>
                <w:color w:val="000000" w:themeColor="text1"/>
                <w:rtl/>
                <w:lang w:val="ru-RU" w:bidi="ar-IQ"/>
              </w:rPr>
              <w:t xml:space="preserve">مكان </w:t>
            </w:r>
            <w:r>
              <w:rPr>
                <w:rFonts w:ascii="Simplified Arabic" w:hAnsi="Simplified Arabic" w:cs="Simplified Arabic" w:hint="cs"/>
                <w:b/>
                <w:bCs/>
                <w:color w:val="000000" w:themeColor="text1"/>
                <w:rtl/>
                <w:lang w:val="ru-RU" w:bidi="ar-IQ"/>
              </w:rPr>
              <w:t>الإنعقاد</w:t>
            </w:r>
          </w:p>
        </w:tc>
        <w:tc>
          <w:tcPr>
            <w:tcW w:w="1141"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الجهة المُنظمة</w:t>
            </w:r>
          </w:p>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(القسم – الفرع – الوحدة)</w:t>
            </w:r>
          </w:p>
        </w:tc>
        <w:tc>
          <w:tcPr>
            <w:tcW w:w="128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cs="Simplified Arabic" w:hint="cs"/>
                <w:b/>
                <w:bCs/>
                <w:color w:val="000000" w:themeColor="text1"/>
                <w:rtl/>
                <w:lang w:val="ru-RU" w:bidi="ar-IQ"/>
              </w:rPr>
              <w:t>جهات مُشاركة إن وجدت</w:t>
            </w:r>
          </w:p>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cs="Simplified Arabic" w:hint="cs"/>
                <w:b/>
                <w:bCs/>
                <w:color w:val="000000" w:themeColor="text1"/>
                <w:rtl/>
                <w:lang w:val="ru-RU" w:bidi="ar-IQ"/>
              </w:rPr>
              <w:t xml:space="preserve"> (كليات، جامعات، مؤسسات، وزارات...)</w:t>
            </w:r>
          </w:p>
        </w:tc>
        <w:tc>
          <w:tcPr>
            <w:tcW w:w="1854"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cs="Simplified Arabic" w:hint="cs"/>
                <w:b/>
                <w:bCs/>
                <w:color w:val="000000" w:themeColor="text1"/>
                <w:rtl/>
                <w:lang w:val="ru-RU" w:bidi="ar-IQ"/>
              </w:rPr>
              <w:t>الهاتف النقال</w:t>
            </w:r>
          </w:p>
        </w:tc>
        <w:tc>
          <w:tcPr>
            <w:tcW w:w="1854" w:type="dxa"/>
            <w:shd w:val="clear" w:color="auto" w:fill="F2F2F2" w:themeFill="background1" w:themeFillShade="F2"/>
            <w:textDirection w:val="btLr"/>
            <w:vAlign w:val="center"/>
          </w:tcPr>
          <w:p w:rsidR="002943EA" w:rsidRPr="00A60FEA" w:rsidRDefault="002943EA" w:rsidP="005827DB">
            <w:pPr>
              <w:tabs>
                <w:tab w:val="left" w:pos="-3261"/>
              </w:tabs>
              <w:ind w:left="113" w:right="113"/>
              <w:jc w:val="center"/>
              <w:rPr>
                <w:rFonts w:cs="Simplified Arabic"/>
                <w:b/>
                <w:bCs/>
                <w:color w:val="000000" w:themeColor="text1"/>
                <w:rtl/>
                <w:lang w:val="ru-RU" w:bidi="ar-IQ"/>
              </w:rPr>
            </w:pPr>
            <w:r w:rsidRPr="00A60FEA">
              <w:rPr>
                <w:rFonts w:cs="Simplified Arabic" w:hint="cs"/>
                <w:b/>
                <w:bCs/>
                <w:color w:val="000000" w:themeColor="text1"/>
                <w:rtl/>
                <w:lang w:val="ru-RU" w:bidi="ar-IQ"/>
              </w:rPr>
              <w:t>البريد الإلكتروني</w:t>
            </w:r>
          </w:p>
        </w:tc>
      </w:tr>
      <w:tr w:rsidR="00D1753D" w:rsidRPr="00F4768D" w:rsidTr="00753AC1">
        <w:trPr>
          <w:cantSplit/>
          <w:trHeight w:val="2521"/>
        </w:trPr>
        <w:tc>
          <w:tcPr>
            <w:tcW w:w="645" w:type="dxa"/>
            <w:shd w:val="clear" w:color="auto" w:fill="EAF1DD" w:themeFill="accent3" w:themeFillTint="33"/>
            <w:vAlign w:val="center"/>
          </w:tcPr>
          <w:p w:rsidR="00D1753D" w:rsidRPr="00465E52" w:rsidRDefault="00D1753D" w:rsidP="005827DB">
            <w:pPr>
              <w:jc w:val="center"/>
              <w:rPr>
                <w:rFonts w:ascii="Simplified Arabic" w:hAnsi="Simplified Arabic" w:cs="Simplified Arabic" w:hint="cs"/>
                <w:b/>
                <w:bCs/>
                <w:rtl/>
                <w:lang w:bidi="ar-IQ"/>
              </w:rPr>
            </w:pPr>
            <w:r w:rsidRPr="00465E52">
              <w:rPr>
                <w:rFonts w:ascii="Simplified Arabic" w:hAnsi="Simplified Arabic" w:cs="Simplified Arabic"/>
                <w:b/>
                <w:bCs/>
                <w:rtl/>
                <w:lang w:bidi="ar-IQ"/>
              </w:rPr>
              <w:t>1</w:t>
            </w:r>
          </w:p>
        </w:tc>
        <w:tc>
          <w:tcPr>
            <w:tcW w:w="1854" w:type="dxa"/>
            <w:shd w:val="clear" w:color="auto" w:fill="F2F2F2" w:themeFill="background1" w:themeFillShade="F2"/>
          </w:tcPr>
          <w:p w:rsidR="00D1753D" w:rsidRDefault="00D1753D" w:rsidP="007B0EBD">
            <w:pPr>
              <w:rPr>
                <w:rFonts w:ascii="Simplified Arabic" w:hAnsi="Simplified Arabic" w:cs="Simplified Arabic" w:hint="cs"/>
                <w:b/>
                <w:bCs/>
                <w:rtl/>
                <w:lang w:bidi="ar-IQ"/>
              </w:rPr>
            </w:pPr>
          </w:p>
          <w:p w:rsidR="00D1753D" w:rsidRDefault="00D1753D" w:rsidP="007B0EBD">
            <w:pPr>
              <w:rPr>
                <w:rFonts w:ascii="Simplified Arabic" w:hAnsi="Simplified Arabic" w:cs="Simplified Arabic" w:hint="cs"/>
                <w:b/>
                <w:bCs/>
                <w:rtl/>
                <w:lang w:bidi="ar-IQ"/>
              </w:rPr>
            </w:pPr>
          </w:p>
          <w:p w:rsidR="00D1753D" w:rsidRPr="00D82E91" w:rsidRDefault="00D1753D" w:rsidP="007B0EBD">
            <w:pPr>
              <w:rPr>
                <w:rFonts w:ascii="Simplified Arabic" w:hAnsi="Simplified Arabic" w:cs="Simplified Arabic"/>
                <w:b/>
                <w:bCs/>
                <w:rtl/>
                <w:lang w:bidi="ar-IQ"/>
              </w:rPr>
            </w:pPr>
            <w:r w:rsidRPr="00D82E91">
              <w:rPr>
                <w:rFonts w:ascii="Simplified Arabic" w:hAnsi="Simplified Arabic" w:cs="Simplified Arabic"/>
                <w:b/>
                <w:bCs/>
                <w:rtl/>
                <w:lang w:bidi="ar-IQ"/>
              </w:rPr>
              <w:t>ورشة عمل/أزمة الهوية وقبول الآخر في العراق</w:t>
            </w:r>
          </w:p>
        </w:tc>
        <w:tc>
          <w:tcPr>
            <w:tcW w:w="1283" w:type="dxa"/>
            <w:vAlign w:val="center"/>
          </w:tcPr>
          <w:p w:rsidR="00D1753D" w:rsidRPr="00BD22EC" w:rsidRDefault="00D1753D" w:rsidP="007B0EBD">
            <w:pPr>
              <w:rPr>
                <w:rFonts w:ascii="Simplified Arabic" w:hAnsi="Simplified Arabic" w:cs="Simplified Arabic"/>
                <w:b/>
                <w:bCs/>
                <w:rtl/>
                <w:lang w:bidi="ar-IQ"/>
              </w:rPr>
            </w:pPr>
            <w:r w:rsidRPr="00BD22EC">
              <w:rPr>
                <w:rFonts w:ascii="Simplified Arabic" w:hAnsi="Simplified Arabic" w:cs="Simplified Arabic"/>
                <w:b/>
                <w:bCs/>
                <w:rtl/>
                <w:lang w:bidi="ar-IQ"/>
              </w:rPr>
              <w:t>30/4/2024</w:t>
            </w:r>
          </w:p>
        </w:tc>
        <w:tc>
          <w:tcPr>
            <w:tcW w:w="998" w:type="dxa"/>
            <w:vAlign w:val="center"/>
          </w:tcPr>
          <w:p w:rsidR="00D1753D" w:rsidRPr="00BD22EC" w:rsidRDefault="00D1753D" w:rsidP="007B0EBD">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يوم واحد</w:t>
            </w:r>
          </w:p>
        </w:tc>
        <w:tc>
          <w:tcPr>
            <w:tcW w:w="1283" w:type="dxa"/>
            <w:vAlign w:val="center"/>
          </w:tcPr>
          <w:p w:rsidR="00D1753D" w:rsidRPr="00BD22EC" w:rsidRDefault="00D1753D" w:rsidP="007B0EBD">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اجتماعي</w:t>
            </w:r>
          </w:p>
        </w:tc>
        <w:tc>
          <w:tcPr>
            <w:tcW w:w="2993" w:type="dxa"/>
            <w:vAlign w:val="center"/>
          </w:tcPr>
          <w:p w:rsidR="00D1753D" w:rsidRPr="00BD22EC" w:rsidRDefault="00D1753D" w:rsidP="007B0EBD">
            <w:pPr>
              <w:jc w:val="both"/>
              <w:rPr>
                <w:rFonts w:ascii="Simplified Arabic" w:hAnsi="Simplified Arabic" w:cs="Simplified Arabic"/>
                <w:b/>
                <w:bCs/>
                <w:rtl/>
              </w:rPr>
            </w:pPr>
            <w:r w:rsidRPr="00BD22EC">
              <w:rPr>
                <w:rFonts w:ascii="Simplified Arabic" w:hAnsi="Simplified Arabic" w:cs="Simplified Arabic"/>
                <w:b/>
                <w:bCs/>
                <w:rtl/>
              </w:rPr>
              <w:t>أدت الأزمات التي مرّ بها العراق بعد 2003ولغاية 2014 إلى ظهور أزمة في تشكيل الهوية وعلى نظرة عدم تقبل من الآخر سواء الغرب أم من الاحزاب السياسية الحاكمة التي تتبنى هوية على حساب هويات أخرى ،</w:t>
            </w:r>
          </w:p>
        </w:tc>
        <w:tc>
          <w:tcPr>
            <w:tcW w:w="1283" w:type="dxa"/>
            <w:vAlign w:val="center"/>
          </w:tcPr>
          <w:p w:rsidR="00D1753D" w:rsidRPr="00BD22EC" w:rsidRDefault="00D1753D" w:rsidP="007B0EBD">
            <w:pPr>
              <w:tabs>
                <w:tab w:val="left" w:pos="-3261"/>
              </w:tabs>
              <w:jc w:val="center"/>
              <w:rPr>
                <w:rFonts w:ascii="Simplified Arabic" w:hAnsi="Simplified Arabic" w:cs="Simplified Arabic"/>
                <w:b/>
                <w:bCs/>
                <w:rtl/>
                <w:lang w:val="ru-RU" w:bidi="ar-IQ"/>
              </w:rPr>
            </w:pPr>
            <w:r w:rsidRPr="00BD22EC">
              <w:rPr>
                <w:rFonts w:ascii="Simplified Arabic" w:hAnsi="Simplified Arabic" w:cs="Simplified Arabic"/>
                <w:b/>
                <w:bCs/>
                <w:rtl/>
                <w:lang w:val="ru-RU" w:bidi="ar-IQ"/>
              </w:rPr>
              <w:t>مركز الدراسات الاستراتيجية والدولية</w:t>
            </w:r>
          </w:p>
        </w:tc>
        <w:tc>
          <w:tcPr>
            <w:tcW w:w="1141" w:type="dxa"/>
            <w:vAlign w:val="center"/>
          </w:tcPr>
          <w:p w:rsidR="00D1753D" w:rsidRPr="00BD22EC" w:rsidRDefault="00D1753D" w:rsidP="007B0EBD">
            <w:pPr>
              <w:jc w:val="center"/>
              <w:rPr>
                <w:rFonts w:ascii="Simplified Arabic" w:hAnsi="Simplified Arabic" w:cs="Simplified Arabic"/>
                <w:b/>
                <w:bCs/>
                <w:rtl/>
              </w:rPr>
            </w:pPr>
            <w:r w:rsidRPr="00BD22EC">
              <w:rPr>
                <w:rFonts w:ascii="Simplified Arabic" w:hAnsi="Simplified Arabic" w:cs="Simplified Arabic"/>
                <w:b/>
                <w:bCs/>
                <w:rtl/>
              </w:rPr>
              <w:t>قسم دراسة الازمات</w:t>
            </w:r>
          </w:p>
        </w:tc>
        <w:tc>
          <w:tcPr>
            <w:tcW w:w="1283" w:type="dxa"/>
            <w:vAlign w:val="center"/>
          </w:tcPr>
          <w:p w:rsidR="00D1753D" w:rsidRPr="00BD22EC" w:rsidRDefault="00D1753D" w:rsidP="007B0EBD">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لا يوجد</w:t>
            </w:r>
          </w:p>
        </w:tc>
        <w:tc>
          <w:tcPr>
            <w:tcW w:w="1854" w:type="dxa"/>
          </w:tcPr>
          <w:p w:rsidR="00D1753D" w:rsidRPr="00BD22EC" w:rsidRDefault="00D1753D" w:rsidP="007B0EBD">
            <w:pPr>
              <w:tabs>
                <w:tab w:val="left" w:pos="3198"/>
              </w:tabs>
              <w:rPr>
                <w:rFonts w:ascii="Simplified Arabic" w:hAnsi="Simplified Arabic" w:cs="Simplified Arabic"/>
                <w:b/>
                <w:bCs/>
                <w:rtl/>
              </w:rPr>
            </w:pPr>
          </w:p>
          <w:p w:rsidR="00D1753D" w:rsidRPr="00BD22EC" w:rsidRDefault="00D1753D" w:rsidP="007B0EBD">
            <w:pPr>
              <w:tabs>
                <w:tab w:val="left" w:pos="3198"/>
              </w:tabs>
              <w:rPr>
                <w:rFonts w:ascii="Simplified Arabic" w:hAnsi="Simplified Arabic" w:cs="Simplified Arabic" w:hint="cs"/>
                <w:b/>
                <w:bCs/>
                <w:rtl/>
              </w:rPr>
            </w:pPr>
            <w:r w:rsidRPr="00BD22EC">
              <w:rPr>
                <w:rFonts w:ascii="Simplified Arabic" w:hAnsi="Simplified Arabic" w:cs="Simplified Arabic"/>
                <w:b/>
                <w:bCs/>
                <w:rtl/>
              </w:rPr>
              <w:t>07901835985</w:t>
            </w:r>
          </w:p>
        </w:tc>
        <w:tc>
          <w:tcPr>
            <w:tcW w:w="1854" w:type="dxa"/>
          </w:tcPr>
          <w:p w:rsidR="00D1753D" w:rsidRPr="00BD22EC" w:rsidRDefault="00D1753D" w:rsidP="007B0EBD">
            <w:pPr>
              <w:tabs>
                <w:tab w:val="left" w:pos="3198"/>
              </w:tabs>
              <w:rPr>
                <w:rFonts w:ascii="Simplified Arabic" w:hAnsi="Simplified Arabic" w:cs="Simplified Arabic"/>
                <w:b/>
                <w:bCs/>
                <w:lang w:bidi="ar-IQ"/>
              </w:rPr>
            </w:pPr>
            <w:r w:rsidRPr="00BD22EC">
              <w:rPr>
                <w:rFonts w:ascii="Simplified Arabic" w:hAnsi="Simplified Arabic" w:cs="Simplified Arabic"/>
                <w:b/>
                <w:bCs/>
                <w:lang w:bidi="ar-IQ"/>
              </w:rPr>
              <w:t>Asaad.ridaa@copolicy.uodaghdad.edu.iq</w:t>
            </w:r>
          </w:p>
        </w:tc>
      </w:tr>
    </w:tbl>
    <w:p w:rsidR="00526F72" w:rsidRPr="002943EA" w:rsidRDefault="00526F72">
      <w:pPr>
        <w:rPr>
          <w:rFonts w:hint="cs"/>
        </w:rPr>
      </w:pPr>
    </w:p>
    <w:sectPr w:rsidR="00526F72" w:rsidRPr="002943EA" w:rsidSect="002943EA">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223" w:rsidRDefault="00587223" w:rsidP="002943EA">
      <w:pPr>
        <w:spacing w:after="0" w:line="240" w:lineRule="auto"/>
      </w:pPr>
      <w:r>
        <w:separator/>
      </w:r>
    </w:p>
  </w:endnote>
  <w:endnote w:type="continuationSeparator" w:id="1">
    <w:p w:rsidR="00587223" w:rsidRDefault="00587223" w:rsidP="00294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223" w:rsidRDefault="00587223" w:rsidP="002943EA">
      <w:pPr>
        <w:spacing w:after="0" w:line="240" w:lineRule="auto"/>
      </w:pPr>
      <w:r>
        <w:separator/>
      </w:r>
    </w:p>
  </w:footnote>
  <w:footnote w:type="continuationSeparator" w:id="1">
    <w:p w:rsidR="00587223" w:rsidRDefault="00587223" w:rsidP="002943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43EA"/>
    <w:rsid w:val="00020A6A"/>
    <w:rsid w:val="00045385"/>
    <w:rsid w:val="00103A83"/>
    <w:rsid w:val="00154603"/>
    <w:rsid w:val="001D0175"/>
    <w:rsid w:val="00204B3D"/>
    <w:rsid w:val="002943EA"/>
    <w:rsid w:val="002C7751"/>
    <w:rsid w:val="00307722"/>
    <w:rsid w:val="0039024E"/>
    <w:rsid w:val="00450757"/>
    <w:rsid w:val="00474CD7"/>
    <w:rsid w:val="00486476"/>
    <w:rsid w:val="00506C2C"/>
    <w:rsid w:val="00526F72"/>
    <w:rsid w:val="00536A4C"/>
    <w:rsid w:val="0055406F"/>
    <w:rsid w:val="00587223"/>
    <w:rsid w:val="005A64DC"/>
    <w:rsid w:val="005C3433"/>
    <w:rsid w:val="00635D62"/>
    <w:rsid w:val="006461B2"/>
    <w:rsid w:val="006C417F"/>
    <w:rsid w:val="006E0EF8"/>
    <w:rsid w:val="008D0E2F"/>
    <w:rsid w:val="008E1478"/>
    <w:rsid w:val="00903065"/>
    <w:rsid w:val="00AD24F3"/>
    <w:rsid w:val="00AE7F0C"/>
    <w:rsid w:val="00C27551"/>
    <w:rsid w:val="00C46FE6"/>
    <w:rsid w:val="00C67590"/>
    <w:rsid w:val="00D1753D"/>
    <w:rsid w:val="00D80F23"/>
    <w:rsid w:val="00D90658"/>
    <w:rsid w:val="00DA644F"/>
    <w:rsid w:val="00DD7BE6"/>
    <w:rsid w:val="00DE7C5F"/>
    <w:rsid w:val="00E65683"/>
    <w:rsid w:val="00EE0AB7"/>
    <w:rsid w:val="00F20B32"/>
    <w:rsid w:val="00F22617"/>
    <w:rsid w:val="00F351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B3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3E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943EA"/>
    <w:pPr>
      <w:tabs>
        <w:tab w:val="center" w:pos="4153"/>
        <w:tab w:val="right" w:pos="8306"/>
      </w:tabs>
      <w:spacing w:after="0" w:line="240" w:lineRule="auto"/>
    </w:pPr>
  </w:style>
  <w:style w:type="character" w:customStyle="1" w:styleId="Char">
    <w:name w:val="رأس صفحة Char"/>
    <w:basedOn w:val="a0"/>
    <w:link w:val="a4"/>
    <w:uiPriority w:val="99"/>
    <w:semiHidden/>
    <w:rsid w:val="002943EA"/>
  </w:style>
  <w:style w:type="paragraph" w:styleId="a5">
    <w:name w:val="footer"/>
    <w:basedOn w:val="a"/>
    <w:link w:val="Char0"/>
    <w:uiPriority w:val="99"/>
    <w:semiHidden/>
    <w:unhideWhenUsed/>
    <w:rsid w:val="002943EA"/>
    <w:pPr>
      <w:tabs>
        <w:tab w:val="center" w:pos="4153"/>
        <w:tab w:val="right" w:pos="8306"/>
      </w:tabs>
      <w:spacing w:after="0" w:line="240" w:lineRule="auto"/>
    </w:pPr>
  </w:style>
  <w:style w:type="character" w:customStyle="1" w:styleId="Char0">
    <w:name w:val="تذييل صفحة Char"/>
    <w:basedOn w:val="a0"/>
    <w:link w:val="a5"/>
    <w:uiPriority w:val="99"/>
    <w:semiHidden/>
    <w:rsid w:val="002943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6C75-DBC9-45DD-A61E-05954CE0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2024-03-05T06:21:00Z</dcterms:created>
  <dcterms:modified xsi:type="dcterms:W3CDTF">2024-03-05T06:21:00Z</dcterms:modified>
</cp:coreProperties>
</file>