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12C" w:rsidRDefault="007A212C" w:rsidP="007A212C">
      <w:pPr>
        <w:pStyle w:val="ListParagraph"/>
        <w:numPr>
          <w:ilvl w:val="0"/>
          <w:numId w:val="1"/>
        </w:numPr>
        <w:bidi/>
        <w:rPr>
          <w:color w:val="F0A22E"/>
          <w:sz w:val="48"/>
          <w:lang w:bidi="ar-IQ"/>
        </w:rPr>
      </w:pPr>
      <w:r>
        <w:rPr>
          <w:rFonts w:ascii="Century Gothic" w:eastAsia="+mn-ea" w:hAnsi="Tahoma" w:cs="Tahoma"/>
          <w:b/>
          <w:bCs/>
          <w:color w:val="FFC000"/>
          <w:kern w:val="24"/>
          <w:sz w:val="48"/>
          <w:szCs w:val="48"/>
          <w:rtl/>
          <w:lang w:bidi="ar-IQ"/>
        </w:rPr>
        <w:t xml:space="preserve">يمكن تعريف التحرش </w:t>
      </w:r>
      <w:r>
        <w:rPr>
          <w:rFonts w:ascii="Century Gothic" w:eastAsia="+mn-ea" w:hAnsi="Tahoma" w:cs="Tahoma"/>
          <w:b/>
          <w:bCs/>
          <w:color w:val="404040"/>
          <w:kern w:val="24"/>
          <w:sz w:val="36"/>
          <w:szCs w:val="36"/>
          <w:rtl/>
          <w:lang w:bidi="ar-IQ"/>
        </w:rPr>
        <w:t>بأنه قيام شخص ما بأفعال غير محببة ما شأنها أن تنتهك خصوصية وكيان من حوله وتتخذ هذه الأفعال إما الطابع الجنسي أو الجسدي أو النفسي أو اللفظي والتي قد تبدأ بالمضايقات والتلميحات البسيطة لتصل لمستوى أعلى من المضايقات</w:t>
      </w:r>
    </w:p>
    <w:p w:rsidR="007A212C" w:rsidRDefault="007A212C" w:rsidP="007A212C">
      <w:pPr>
        <w:pStyle w:val="ListParagraph"/>
        <w:numPr>
          <w:ilvl w:val="0"/>
          <w:numId w:val="1"/>
        </w:numPr>
        <w:bidi/>
        <w:rPr>
          <w:color w:val="F0A22E"/>
          <w:sz w:val="36"/>
          <w:rtl/>
          <w:lang w:bidi="ar-IQ"/>
        </w:rPr>
      </w:pPr>
      <w:r>
        <w:rPr>
          <w:rFonts w:ascii="Arial" w:eastAsia="+mn-ea" w:hAnsi="Tahoma" w:cs="Tahoma"/>
          <w:b/>
          <w:bCs/>
          <w:color w:val="444444"/>
          <w:kern w:val="24"/>
          <w:sz w:val="36"/>
          <w:szCs w:val="36"/>
          <w:rtl/>
          <w:lang w:bidi="ar-IQ"/>
        </w:rPr>
        <w:t xml:space="preserve">التحرش في الشارع أو في العمل، هو ظاهرة منتشرة جدا في الكثير من البلدان في العالم بمستويات ونسب مختلفة، ويُصنّف التحرش </w:t>
      </w:r>
      <w:bookmarkStart w:id="0" w:name="_GoBack"/>
      <w:r>
        <w:rPr>
          <w:rFonts w:ascii="Arial" w:eastAsia="+mn-ea" w:hAnsi="Tahoma" w:cs="Tahoma"/>
          <w:b/>
          <w:bCs/>
          <w:color w:val="444444"/>
          <w:kern w:val="24"/>
          <w:sz w:val="36"/>
          <w:szCs w:val="36"/>
          <w:rtl/>
          <w:lang w:bidi="ar-IQ"/>
        </w:rPr>
        <w:t xml:space="preserve">ضمن أنواع  العنف المعنوي والنفسي ضد </w:t>
      </w:r>
      <w:bookmarkEnd w:id="0"/>
      <w:r>
        <w:rPr>
          <w:rFonts w:ascii="Arial" w:eastAsia="+mn-ea" w:hAnsi="Tahoma" w:cs="Tahoma"/>
          <w:b/>
          <w:bCs/>
          <w:color w:val="444444"/>
          <w:kern w:val="24"/>
          <w:sz w:val="36"/>
          <w:szCs w:val="36"/>
          <w:rtl/>
          <w:lang w:bidi="ar-IQ"/>
        </w:rPr>
        <w:t>المرأة ، أحيانا يسبب الكثير من الأضرار النفسية للمرآة والأسرة والمجتمع. </w:t>
      </w:r>
    </w:p>
    <w:p w:rsidR="007A212C" w:rsidRDefault="007A212C" w:rsidP="007A212C">
      <w:pPr>
        <w:pStyle w:val="ListParagraph"/>
        <w:numPr>
          <w:ilvl w:val="0"/>
          <w:numId w:val="1"/>
        </w:numPr>
        <w:bidi/>
        <w:rPr>
          <w:color w:val="F0A22E"/>
          <w:sz w:val="36"/>
          <w:rtl/>
          <w:lang w:bidi="ar-IQ"/>
        </w:rPr>
      </w:pPr>
      <w:r>
        <w:rPr>
          <w:rFonts w:ascii="Century Gothic" w:eastAsia="+mn-ea" w:hAnsi="Tahoma" w:cs="Tahoma"/>
          <w:b/>
          <w:bCs/>
          <w:color w:val="404040"/>
          <w:kern w:val="24"/>
          <w:sz w:val="36"/>
          <w:szCs w:val="36"/>
          <w:rtl/>
          <w:lang w:bidi="ar-IQ"/>
        </w:rPr>
        <w:t>يمكن أن يحدث هذا لأي شخص، ويزداد احتمال التعرض للتحرش أكثر حسب تدني المستوى الأخلاقي للمتحرش، ونوع الجنس والعمر والجوانب الأخرى لهوية كل شخص والتوجه الجنسي والعرق الخاص به</w:t>
      </w:r>
      <w:r>
        <w:rPr>
          <w:rFonts w:ascii="Century Gothic" w:eastAsia="+mn-ea" w:hAnsi="Century Gothic" w:cs="Tahoma"/>
          <w:b/>
          <w:bCs/>
          <w:color w:val="404040"/>
          <w:kern w:val="24"/>
          <w:sz w:val="36"/>
          <w:szCs w:val="36"/>
          <w:rtl/>
          <w:lang w:bidi="ar-IQ"/>
        </w:rPr>
        <w:t>.</w:t>
      </w:r>
    </w:p>
    <w:p w:rsidR="007A212C" w:rsidRDefault="007A212C" w:rsidP="007A212C">
      <w:pPr>
        <w:pStyle w:val="ListParagraph"/>
        <w:numPr>
          <w:ilvl w:val="0"/>
          <w:numId w:val="1"/>
        </w:numPr>
        <w:bidi/>
        <w:spacing w:after="240"/>
        <w:rPr>
          <w:color w:val="F0A22E"/>
          <w:sz w:val="36"/>
          <w:rtl/>
          <w:lang w:bidi="ar-IQ"/>
        </w:rPr>
      </w:pPr>
      <w:r>
        <w:rPr>
          <w:rFonts w:ascii="Arial" w:eastAsia="+mn-ea" w:hAnsi="Tahoma" w:cs="Tahoma"/>
          <w:b/>
          <w:bCs/>
          <w:color w:val="202122"/>
          <w:kern w:val="24"/>
          <w:sz w:val="36"/>
          <w:szCs w:val="36"/>
          <w:rtl/>
          <w:lang w:bidi="ar-IQ"/>
        </w:rPr>
        <w:t>التحرش يعتبر شكل من أشكال التفرقة </w:t>
      </w:r>
      <w:hyperlink r:id="rId5" w:history="1">
        <w:r>
          <w:rPr>
            <w:rStyle w:val="Hyperlink"/>
            <w:rFonts w:ascii="Arial" w:eastAsia="+mn-ea" w:hAnsi="Tahoma" w:cs="Tahoma"/>
            <w:b/>
            <w:bCs/>
            <w:color w:val="3366CC"/>
            <w:kern w:val="24"/>
            <w:sz w:val="36"/>
            <w:szCs w:val="36"/>
            <w:rtl/>
            <w:lang w:bidi="ar-IQ"/>
          </w:rPr>
          <w:t>العنصرية</w:t>
        </w:r>
      </w:hyperlink>
      <w:r>
        <w:rPr>
          <w:rFonts w:ascii="Arial" w:eastAsia="+mn-ea" w:hAnsi="Arial" w:cs="Tahoma"/>
          <w:b/>
          <w:bCs/>
          <w:color w:val="202122"/>
          <w:kern w:val="24"/>
          <w:sz w:val="36"/>
          <w:szCs w:val="36"/>
          <w:rtl/>
          <w:lang w:bidi="ar-IQ"/>
        </w:rPr>
        <w:t> والتمييز غير الشرعية بحق الأفراد</w:t>
      </w:r>
    </w:p>
    <w:p w:rsidR="00180336" w:rsidRDefault="00180336">
      <w:pPr>
        <w:rPr>
          <w:lang w:bidi="ar-IQ"/>
        </w:rPr>
      </w:pPr>
    </w:p>
    <w:sectPr w:rsidR="00180336" w:rsidSect="006E6A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C5623"/>
    <w:multiLevelType w:val="hybridMultilevel"/>
    <w:tmpl w:val="7CEA9D26"/>
    <w:lvl w:ilvl="0" w:tplc="313E9346">
      <w:start w:val="1"/>
      <w:numFmt w:val="bullet"/>
      <w:lvlText w:val=""/>
      <w:lvlJc w:val="left"/>
      <w:pPr>
        <w:tabs>
          <w:tab w:val="num" w:pos="720"/>
        </w:tabs>
        <w:ind w:left="720" w:hanging="360"/>
      </w:pPr>
      <w:rPr>
        <w:rFonts w:ascii="Wingdings 3" w:hAnsi="Wingdings 3" w:hint="default"/>
      </w:rPr>
    </w:lvl>
    <w:lvl w:ilvl="1" w:tplc="6EE26790" w:tentative="1">
      <w:start w:val="1"/>
      <w:numFmt w:val="bullet"/>
      <w:lvlText w:val=""/>
      <w:lvlJc w:val="left"/>
      <w:pPr>
        <w:tabs>
          <w:tab w:val="num" w:pos="1440"/>
        </w:tabs>
        <w:ind w:left="1440" w:hanging="360"/>
      </w:pPr>
      <w:rPr>
        <w:rFonts w:ascii="Wingdings 3" w:hAnsi="Wingdings 3" w:hint="default"/>
      </w:rPr>
    </w:lvl>
    <w:lvl w:ilvl="2" w:tplc="9A623390" w:tentative="1">
      <w:start w:val="1"/>
      <w:numFmt w:val="bullet"/>
      <w:lvlText w:val=""/>
      <w:lvlJc w:val="left"/>
      <w:pPr>
        <w:tabs>
          <w:tab w:val="num" w:pos="2160"/>
        </w:tabs>
        <w:ind w:left="2160" w:hanging="360"/>
      </w:pPr>
      <w:rPr>
        <w:rFonts w:ascii="Wingdings 3" w:hAnsi="Wingdings 3" w:hint="default"/>
      </w:rPr>
    </w:lvl>
    <w:lvl w:ilvl="3" w:tplc="9710C6EE" w:tentative="1">
      <w:start w:val="1"/>
      <w:numFmt w:val="bullet"/>
      <w:lvlText w:val=""/>
      <w:lvlJc w:val="left"/>
      <w:pPr>
        <w:tabs>
          <w:tab w:val="num" w:pos="2880"/>
        </w:tabs>
        <w:ind w:left="2880" w:hanging="360"/>
      </w:pPr>
      <w:rPr>
        <w:rFonts w:ascii="Wingdings 3" w:hAnsi="Wingdings 3" w:hint="default"/>
      </w:rPr>
    </w:lvl>
    <w:lvl w:ilvl="4" w:tplc="3D008444" w:tentative="1">
      <w:start w:val="1"/>
      <w:numFmt w:val="bullet"/>
      <w:lvlText w:val=""/>
      <w:lvlJc w:val="left"/>
      <w:pPr>
        <w:tabs>
          <w:tab w:val="num" w:pos="3600"/>
        </w:tabs>
        <w:ind w:left="3600" w:hanging="360"/>
      </w:pPr>
      <w:rPr>
        <w:rFonts w:ascii="Wingdings 3" w:hAnsi="Wingdings 3" w:hint="default"/>
      </w:rPr>
    </w:lvl>
    <w:lvl w:ilvl="5" w:tplc="92F446E2" w:tentative="1">
      <w:start w:val="1"/>
      <w:numFmt w:val="bullet"/>
      <w:lvlText w:val=""/>
      <w:lvlJc w:val="left"/>
      <w:pPr>
        <w:tabs>
          <w:tab w:val="num" w:pos="4320"/>
        </w:tabs>
        <w:ind w:left="4320" w:hanging="360"/>
      </w:pPr>
      <w:rPr>
        <w:rFonts w:ascii="Wingdings 3" w:hAnsi="Wingdings 3" w:hint="default"/>
      </w:rPr>
    </w:lvl>
    <w:lvl w:ilvl="6" w:tplc="B05EB4EE" w:tentative="1">
      <w:start w:val="1"/>
      <w:numFmt w:val="bullet"/>
      <w:lvlText w:val=""/>
      <w:lvlJc w:val="left"/>
      <w:pPr>
        <w:tabs>
          <w:tab w:val="num" w:pos="5040"/>
        </w:tabs>
        <w:ind w:left="5040" w:hanging="360"/>
      </w:pPr>
      <w:rPr>
        <w:rFonts w:ascii="Wingdings 3" w:hAnsi="Wingdings 3" w:hint="default"/>
      </w:rPr>
    </w:lvl>
    <w:lvl w:ilvl="7" w:tplc="9A3A4B2E" w:tentative="1">
      <w:start w:val="1"/>
      <w:numFmt w:val="bullet"/>
      <w:lvlText w:val=""/>
      <w:lvlJc w:val="left"/>
      <w:pPr>
        <w:tabs>
          <w:tab w:val="num" w:pos="5760"/>
        </w:tabs>
        <w:ind w:left="5760" w:hanging="360"/>
      </w:pPr>
      <w:rPr>
        <w:rFonts w:ascii="Wingdings 3" w:hAnsi="Wingdings 3" w:hint="default"/>
      </w:rPr>
    </w:lvl>
    <w:lvl w:ilvl="8" w:tplc="7750947C"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61"/>
    <w:rsid w:val="0004225B"/>
    <w:rsid w:val="00180336"/>
    <w:rsid w:val="006E6A13"/>
    <w:rsid w:val="007A212C"/>
    <w:rsid w:val="00ED1C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B2C7C-9C62-4309-AE91-FD288B41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12C"/>
    <w:pPr>
      <w:bidi w:val="0"/>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2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24331">
      <w:bodyDiv w:val="1"/>
      <w:marLeft w:val="0"/>
      <w:marRight w:val="0"/>
      <w:marTop w:val="0"/>
      <w:marBottom w:val="0"/>
      <w:divBdr>
        <w:top w:val="none" w:sz="0" w:space="0" w:color="auto"/>
        <w:left w:val="none" w:sz="0" w:space="0" w:color="auto"/>
        <w:bottom w:val="none" w:sz="0" w:space="0" w:color="auto"/>
        <w:right w:val="none" w:sz="0" w:space="0" w:color="auto"/>
      </w:divBdr>
      <w:divsChild>
        <w:div w:id="1315987127">
          <w:marLeft w:val="0"/>
          <w:marRight w:val="547"/>
          <w:marTop w:val="200"/>
          <w:marBottom w:val="0"/>
          <w:divBdr>
            <w:top w:val="none" w:sz="0" w:space="0" w:color="auto"/>
            <w:left w:val="none" w:sz="0" w:space="0" w:color="auto"/>
            <w:bottom w:val="none" w:sz="0" w:space="0" w:color="auto"/>
            <w:right w:val="none" w:sz="0" w:space="0" w:color="auto"/>
          </w:divBdr>
        </w:div>
        <w:div w:id="463888516">
          <w:marLeft w:val="0"/>
          <w:marRight w:val="547"/>
          <w:marTop w:val="200"/>
          <w:marBottom w:val="0"/>
          <w:divBdr>
            <w:top w:val="none" w:sz="0" w:space="0" w:color="auto"/>
            <w:left w:val="none" w:sz="0" w:space="0" w:color="auto"/>
            <w:bottom w:val="none" w:sz="0" w:space="0" w:color="auto"/>
            <w:right w:val="none" w:sz="0" w:space="0" w:color="auto"/>
          </w:divBdr>
        </w:div>
        <w:div w:id="583608309">
          <w:marLeft w:val="0"/>
          <w:marRight w:val="547"/>
          <w:marTop w:val="200"/>
          <w:marBottom w:val="0"/>
          <w:divBdr>
            <w:top w:val="none" w:sz="0" w:space="0" w:color="auto"/>
            <w:left w:val="none" w:sz="0" w:space="0" w:color="auto"/>
            <w:bottom w:val="none" w:sz="0" w:space="0" w:color="auto"/>
            <w:right w:val="none" w:sz="0" w:space="0" w:color="auto"/>
          </w:divBdr>
        </w:div>
        <w:div w:id="1871146314">
          <w:marLeft w:val="0"/>
          <w:marRight w:val="547"/>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wikipedia.org/wiki/%D8%B9%D9%86%D8%B5%D8%B1%D9%8A%D8%A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Company>Microsoft (C)</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ANINATION STORE</dc:creator>
  <cp:keywords/>
  <dc:description/>
  <cp:lastModifiedBy>ANINATION STORE</cp:lastModifiedBy>
  <cp:revision>2</cp:revision>
  <dcterms:created xsi:type="dcterms:W3CDTF">2024-03-01T10:31:00Z</dcterms:created>
  <dcterms:modified xsi:type="dcterms:W3CDTF">2024-03-01T10:31:00Z</dcterms:modified>
</cp:coreProperties>
</file>