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9B" w:rsidRPr="002122CA" w:rsidRDefault="002122CA">
      <w:pPr>
        <w:rPr>
          <w:rFonts w:hint="cs"/>
          <w:sz w:val="28"/>
          <w:szCs w:val="28"/>
          <w:rtl/>
          <w:lang w:bidi="ar-IQ"/>
        </w:rPr>
      </w:pPr>
      <w:r w:rsidRPr="002122CA">
        <w:rPr>
          <w:rFonts w:hint="cs"/>
          <w:sz w:val="28"/>
          <w:szCs w:val="28"/>
          <w:rtl/>
          <w:lang w:bidi="ar-IQ"/>
        </w:rPr>
        <w:t>التوصيات الخاصة بالحلقة النقاشية :-</w:t>
      </w:r>
    </w:p>
    <w:p w:rsidR="002122CA" w:rsidRPr="002122CA" w:rsidRDefault="002122CA" w:rsidP="002122CA">
      <w:pPr>
        <w:jc w:val="both"/>
        <w:rPr>
          <w:sz w:val="24"/>
          <w:szCs w:val="24"/>
          <w:rtl/>
          <w:lang w:bidi="ar-IQ"/>
        </w:rPr>
      </w:pPr>
    </w:p>
    <w:p w:rsidR="002122CA" w:rsidRPr="002122CA" w:rsidRDefault="002122CA" w:rsidP="002122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واختتمت الحلقة بمجموعة من التوصيات منها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22CA" w:rsidRPr="002122CA" w:rsidRDefault="002122CA" w:rsidP="002122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١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ضرورة نشر الوعي لدى النساء</w:t>
      </w:r>
      <w:bookmarkStart w:id="0" w:name="_GoBack"/>
      <w:bookmarkEnd w:id="0"/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بالحقوق المضمونة في قانون الاحوال الشخصية العراقي</w:t>
      </w:r>
    </w:p>
    <w:p w:rsidR="002122CA" w:rsidRPr="002122CA" w:rsidRDefault="002122CA" w:rsidP="002122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٢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العمل على تسهيل الاجراءات القضائية للمرأة عند مطالبتها لحقوقها القانونية والسرعة في انجاز الدعاوى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22CA" w:rsidRPr="002122CA" w:rsidRDefault="002122CA" w:rsidP="002122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٣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ضرورة النص على تسمية المهر في عقد الزواج الواقع امام المحكمة حلاً لكل اشكال من الممكن ان يقع ومن دون ان تقارن الزوجة بمثيلاتها لان المهر مسألة خاصة بالمراة وحدها</w:t>
      </w:r>
    </w:p>
    <w:p w:rsidR="002122CA" w:rsidRPr="002122CA" w:rsidRDefault="002122CA" w:rsidP="002122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٤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يفضل ادراج نص يعطي ضمانة حقيقية للسير بالحياة الزوجية الصحيحة مقتضاه ان يعامل كلا الزوجين المعاملة الحسنة والمعاشرة بالمعروف وان لا يلحق اي منهما الاخر بأي ضرر</w:t>
      </w:r>
      <w:r w:rsidRPr="002122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22CA" w:rsidRPr="002122CA" w:rsidRDefault="002122CA" w:rsidP="002122CA">
      <w:pPr>
        <w:jc w:val="both"/>
        <w:rPr>
          <w:rFonts w:hint="cs"/>
          <w:sz w:val="24"/>
          <w:szCs w:val="24"/>
          <w:lang w:bidi="ar-IQ"/>
        </w:rPr>
      </w:pPr>
    </w:p>
    <w:sectPr w:rsidR="002122CA" w:rsidRPr="002122CA" w:rsidSect="006B4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A"/>
    <w:rsid w:val="002122CA"/>
    <w:rsid w:val="003859DD"/>
    <w:rsid w:val="006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1D71CF-B59C-486A-A962-3E1FDF1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C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2024-02-18T09:24:00Z</dcterms:created>
  <dcterms:modified xsi:type="dcterms:W3CDTF">2024-02-18T09:29:00Z</dcterms:modified>
</cp:coreProperties>
</file>