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481D" w14:textId="507DE248" w:rsidR="00A931DC" w:rsidRPr="00A931DC" w:rsidRDefault="00A931DC" w:rsidP="00A931DC">
      <w:pPr>
        <w:bidi/>
        <w:rPr>
          <w:rFonts w:asciiTheme="majorBidi" w:hAnsiTheme="majorBidi" w:cstheme="majorBidi"/>
          <w:b/>
          <w:bCs/>
          <w:sz w:val="32"/>
          <w:szCs w:val="32"/>
          <w:rtl/>
        </w:rPr>
      </w:pPr>
      <w:r w:rsidRPr="00A931DC">
        <w:rPr>
          <w:rFonts w:asciiTheme="majorBidi" w:hAnsiTheme="majorBidi" w:cstheme="majorBidi" w:hint="cs"/>
          <w:b/>
          <w:bCs/>
          <w:sz w:val="32"/>
          <w:szCs w:val="32"/>
          <w:rtl/>
        </w:rPr>
        <w:t xml:space="preserve">النتائج والتوصيات  </w:t>
      </w:r>
    </w:p>
    <w:p w14:paraId="00A01E82" w14:textId="2E941BFD" w:rsidR="00FE1ABE" w:rsidRPr="00FE1ABE" w:rsidRDefault="00A931DC" w:rsidP="0046313B">
      <w:pPr>
        <w:bidi/>
        <w:rPr>
          <w:rFonts w:asciiTheme="majorBidi" w:hAnsiTheme="majorBidi" w:cstheme="majorBidi"/>
          <w:color w:val="C00000"/>
          <w:sz w:val="28"/>
          <w:szCs w:val="28"/>
        </w:rPr>
      </w:pPr>
      <w:r>
        <w:rPr>
          <w:rFonts w:asciiTheme="majorBidi" w:hAnsiTheme="majorBidi" w:cstheme="majorBidi" w:hint="cs"/>
          <w:sz w:val="28"/>
          <w:szCs w:val="28"/>
          <w:rtl/>
        </w:rPr>
        <w:t xml:space="preserve"> </w:t>
      </w:r>
      <w:r w:rsidR="0046313B">
        <w:rPr>
          <w:rFonts w:asciiTheme="majorBidi" w:hAnsiTheme="majorBidi" w:cstheme="majorBidi"/>
          <w:sz w:val="28"/>
          <w:szCs w:val="28"/>
        </w:rPr>
        <w:t xml:space="preserve"> </w:t>
      </w:r>
      <w:r w:rsidR="00FE1ABE">
        <w:rPr>
          <w:rFonts w:asciiTheme="majorBidi" w:hAnsiTheme="majorBidi" w:cstheme="majorBidi"/>
          <w:sz w:val="28"/>
          <w:szCs w:val="28"/>
        </w:rPr>
        <w:t xml:space="preserve">  </w:t>
      </w:r>
      <w:r w:rsidR="0046313B">
        <w:rPr>
          <w:rFonts w:ascii="Segoe UI" w:hAnsi="Segoe UI" w:cs="Segoe UI"/>
          <w:color w:val="000000"/>
          <w:shd w:val="clear" w:color="auto" w:fill="EEFFDE"/>
          <w:rtl/>
        </w:rPr>
        <w:t>بينت الدراسة، أنه تمثل مكافحة مقاومة المضادات الحيوية تحديًا صحيًا عالميًا كبيرًا، ومن أهم العوامل الرئيسية ي تساهم في مقاومة المضادات الحيوية هو الإفراط في استخدام المضادات الحيوية وإساءة استخدامها</w:t>
      </w:r>
      <w:r w:rsidR="0046313B">
        <w:rPr>
          <w:rFonts w:ascii="Segoe UI" w:hAnsi="Segoe UI" w:cs="Segoe UI"/>
          <w:color w:val="000000"/>
          <w:shd w:val="clear" w:color="auto" w:fill="EEFFDE"/>
        </w:rPr>
        <w:t>.</w:t>
      </w:r>
      <w:r w:rsidR="0046313B">
        <w:rPr>
          <w:rFonts w:ascii="Segoe UI" w:hAnsi="Segoe UI" w:cs="Segoe UI"/>
          <w:color w:val="000000"/>
        </w:rPr>
        <w:br/>
      </w:r>
      <w:r w:rsidR="0046313B">
        <w:rPr>
          <w:rFonts w:ascii="Segoe UI" w:hAnsi="Segoe UI" w:cs="Segoe UI"/>
          <w:color w:val="000000"/>
          <w:shd w:val="clear" w:color="auto" w:fill="EEFFDE"/>
        </w:rPr>
        <w:t xml:space="preserve">   </w:t>
      </w:r>
      <w:r w:rsidR="0046313B">
        <w:rPr>
          <w:rFonts w:ascii="Segoe UI" w:hAnsi="Segoe UI" w:cs="Segoe UI"/>
          <w:color w:val="000000"/>
          <w:shd w:val="clear" w:color="auto" w:fill="EEFFDE"/>
          <w:rtl/>
        </w:rPr>
        <w:t>واظهرت الدراسة أنه يمكن أن يؤدي إلى استخدام المضادات الحيوية غير الضرورية، والتي يمكن أن تساهم في تطوير مقاومة المضادات الحيوية</w:t>
      </w:r>
      <w:r w:rsidR="0046313B">
        <w:rPr>
          <w:rFonts w:ascii="Segoe UI" w:hAnsi="Segoe UI" w:cs="Segoe UI"/>
          <w:color w:val="000000"/>
          <w:shd w:val="clear" w:color="auto" w:fill="EEFFDE"/>
        </w:rPr>
        <w:t xml:space="preserve">. </w:t>
      </w:r>
      <w:r w:rsidR="0046313B">
        <w:rPr>
          <w:rFonts w:ascii="Segoe UI" w:hAnsi="Segoe UI" w:cs="Segoe UI"/>
          <w:color w:val="000000"/>
        </w:rPr>
        <w:br/>
      </w:r>
      <w:r w:rsidR="0046313B">
        <w:rPr>
          <w:rFonts w:ascii="Segoe UI" w:hAnsi="Segoe UI" w:cs="Segoe UI"/>
          <w:color w:val="000000"/>
          <w:shd w:val="clear" w:color="auto" w:fill="EEFFDE"/>
        </w:rPr>
        <w:t xml:space="preserve">   </w:t>
      </w:r>
      <w:r w:rsidR="0046313B">
        <w:rPr>
          <w:rFonts w:ascii="Segoe UI" w:hAnsi="Segoe UI" w:cs="Segoe UI"/>
          <w:color w:val="000000"/>
          <w:shd w:val="clear" w:color="auto" w:fill="EEFFDE"/>
          <w:rtl/>
        </w:rPr>
        <w:t>واوصت الدراسة، بتطوير اختبارات تشخيصية جديدة للاصابات البكتيرية اذ تكون أكثر حساسية وتحديدا وسرعة من الطرق الحالية</w:t>
      </w:r>
      <w:r w:rsidR="0046313B">
        <w:rPr>
          <w:rFonts w:ascii="Segoe UI" w:hAnsi="Segoe UI" w:cs="Segoe UI"/>
          <w:color w:val="000000"/>
          <w:shd w:val="clear" w:color="auto" w:fill="EEFFDE"/>
        </w:rPr>
        <w:t>.</w:t>
      </w:r>
      <w:r w:rsidR="0046313B">
        <w:rPr>
          <w:rFonts w:ascii="Segoe UI" w:hAnsi="Segoe UI" w:cs="Segoe UI"/>
          <w:color w:val="000000"/>
        </w:rPr>
        <w:br/>
      </w:r>
      <w:r w:rsidR="0046313B">
        <w:rPr>
          <w:rFonts w:ascii="Segoe UI" w:hAnsi="Segoe UI" w:cs="Segoe UI"/>
          <w:color w:val="000000"/>
          <w:shd w:val="clear" w:color="auto" w:fill="EEFFDE"/>
        </w:rPr>
        <w:t xml:space="preserve">   </w:t>
      </w:r>
      <w:r w:rsidR="0046313B">
        <w:rPr>
          <w:rFonts w:ascii="Segoe UI" w:hAnsi="Segoe UI" w:cs="Segoe UI"/>
          <w:color w:val="000000"/>
          <w:shd w:val="clear" w:color="auto" w:fill="EEFFDE"/>
          <w:rtl/>
        </w:rPr>
        <w:t>واوصت ايضا أنه يمكن أن يساعد البروكالسيتونين في التمييز بين الالتهابات البكتيرية والحالات الالتهابية الأخرى وتساعد في تقييم فعالية المصادات الحيوية، على العكس من ذلك، تكون مستويات البروكالسيتونين منخفضة بشكل عام أو مرتفعة بشكل طفيف في الالتهابات الفيروسية، مما يجعلها علامة أقل موثوقية التشخيص معظم الالتهابات الفيروسية</w:t>
      </w:r>
      <w:r w:rsidR="0046313B">
        <w:rPr>
          <w:rFonts w:ascii="Segoe UI" w:hAnsi="Segoe UI" w:cs="Segoe UI"/>
          <w:color w:val="000000"/>
          <w:shd w:val="clear" w:color="auto" w:fill="EEFFDE"/>
        </w:rPr>
        <w:t>.</w:t>
      </w:r>
      <w:r w:rsidR="0046313B">
        <w:rPr>
          <w:rFonts w:ascii="Segoe UI" w:hAnsi="Segoe UI" w:cs="Segoe UI"/>
          <w:color w:val="000000"/>
        </w:rPr>
        <w:br/>
      </w:r>
      <w:r w:rsidR="0046313B">
        <w:rPr>
          <w:rFonts w:ascii="Segoe UI" w:hAnsi="Segoe UI" w:cs="Segoe UI"/>
          <w:color w:val="000000"/>
          <w:shd w:val="clear" w:color="auto" w:fill="EEFFDE"/>
        </w:rPr>
        <w:t xml:space="preserve">   </w:t>
      </w:r>
      <w:r w:rsidR="0046313B">
        <w:rPr>
          <w:rFonts w:ascii="Segoe UI" w:hAnsi="Segoe UI" w:cs="Segoe UI"/>
          <w:color w:val="000000"/>
          <w:shd w:val="clear" w:color="auto" w:fill="EEFFDE"/>
          <w:rtl/>
        </w:rPr>
        <w:t>واستنجت الدراسة انه يمكن أن يؤدي البروكالسيتونين دورا هاما في التمييز بين الالتهابات البكتيرية والمفيروسية، مع مستويات مرتفعة غالبا ما تشير إلى الالتهابات البكتيرية، ومع ذلك، من المهم النظر في الناتج المريزية والمحتوية الأخرى في سياق حالة المريض للحصول على الشخيص أكثر دقة واتخاذ قرارات علاجية</w:t>
      </w:r>
      <w:r w:rsidR="0046313B">
        <w:rPr>
          <w:rFonts w:ascii="Segoe UI" w:hAnsi="Segoe UI" w:cs="Segoe UI"/>
          <w:color w:val="000000"/>
          <w:shd w:val="clear" w:color="auto" w:fill="EEFFDE"/>
        </w:rPr>
        <w:t xml:space="preserve"> .</w:t>
      </w:r>
    </w:p>
    <w:p w14:paraId="544A04CC" w14:textId="1AE1FDF3" w:rsidR="00C17CB1" w:rsidRPr="00A931DC" w:rsidRDefault="00C17CB1" w:rsidP="00A931DC">
      <w:pPr>
        <w:bidi/>
        <w:rPr>
          <w:rFonts w:asciiTheme="majorBidi" w:hAnsiTheme="majorBidi" w:cstheme="majorBidi"/>
          <w:color w:val="C00000"/>
          <w:sz w:val="28"/>
          <w:szCs w:val="28"/>
        </w:rPr>
      </w:pPr>
    </w:p>
    <w:sectPr w:rsidR="00C17CB1" w:rsidRPr="00A93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6E"/>
    <w:rsid w:val="0046313B"/>
    <w:rsid w:val="00A63A6E"/>
    <w:rsid w:val="00A931DC"/>
    <w:rsid w:val="00C17CB1"/>
    <w:rsid w:val="00FE1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83DC"/>
  <w15:chartTrackingRefBased/>
  <w15:docId w15:val="{B81CB8BF-AE17-4072-AEC5-ECBA5DD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2024-01-24T06:29:00Z</dcterms:created>
  <dcterms:modified xsi:type="dcterms:W3CDTF">2024-01-29T07:49:00Z</dcterms:modified>
</cp:coreProperties>
</file>