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16" w:rsidRPr="00811A16" w:rsidRDefault="00811A16" w:rsidP="00811A16">
      <w:pPr>
        <w:bidi/>
        <w:jc w:val="both"/>
        <w:rPr>
          <w:rFonts w:asciiTheme="majorBidi" w:hAnsiTheme="majorBidi" w:cstheme="majorBidi"/>
          <w:b/>
          <w:bCs/>
          <w:sz w:val="32"/>
          <w:szCs w:val="32"/>
          <w:u w:val="single"/>
          <w:rtl/>
        </w:rPr>
      </w:pPr>
      <w:bookmarkStart w:id="0" w:name="_GoBack"/>
      <w:bookmarkEnd w:id="0"/>
      <w:r w:rsidRPr="00811A16">
        <w:rPr>
          <w:rFonts w:asciiTheme="majorBidi" w:hAnsiTheme="majorBidi" w:cstheme="majorBidi" w:hint="cs"/>
          <w:b/>
          <w:bCs/>
          <w:sz w:val="32"/>
          <w:szCs w:val="32"/>
          <w:u w:val="single"/>
          <w:rtl/>
        </w:rPr>
        <w:t>النتائج والتوصيات</w:t>
      </w:r>
    </w:p>
    <w:p w:rsidR="00811A16" w:rsidRDefault="00811A16" w:rsidP="00811A16">
      <w:pPr>
        <w:bidi/>
        <w:jc w:val="both"/>
        <w:rPr>
          <w:rFonts w:asciiTheme="majorBidi" w:hAnsiTheme="majorBidi" w:cstheme="majorBidi"/>
          <w:sz w:val="28"/>
          <w:szCs w:val="28"/>
          <w:rtl/>
        </w:rPr>
      </w:pPr>
    </w:p>
    <w:p w:rsidR="00213DA9" w:rsidRPr="00213DA9" w:rsidRDefault="00213DA9" w:rsidP="00213DA9">
      <w:pPr>
        <w:bidi/>
        <w:jc w:val="both"/>
        <w:rPr>
          <w:rFonts w:asciiTheme="majorBidi" w:hAnsiTheme="majorBidi" w:cs="Times New Roman"/>
          <w:sz w:val="28"/>
          <w:szCs w:val="28"/>
          <w:rtl/>
        </w:rPr>
      </w:pPr>
      <w:r>
        <w:rPr>
          <w:rFonts w:asciiTheme="majorBidi" w:hAnsiTheme="majorBidi" w:cs="Times New Roman" w:hint="cs"/>
          <w:sz w:val="28"/>
          <w:szCs w:val="28"/>
          <w:rtl/>
        </w:rPr>
        <w:t xml:space="preserve">     </w:t>
      </w:r>
      <w:r w:rsidRPr="00213DA9">
        <w:rPr>
          <w:rFonts w:asciiTheme="majorBidi" w:hAnsiTheme="majorBidi" w:cs="Times New Roman"/>
          <w:sz w:val="28"/>
          <w:szCs w:val="28"/>
          <w:rtl/>
        </w:rPr>
        <w:t>بين التقرير، أنه يزرع نخيل التمر منذ أكثر من ٧٠٠٠ سنة في المنطقة الواقعة بين نهري الفرات والنيل حيث يعتقد أن موطنه الأصلي مناطق شبه الجزيرة العربية، ومن المحتمل أن يكون مصدره جنوب العراق وتزرع الشجرة على نطاق واسع في منطقة الشرق الأوسط وشمال أفريقيا</w:t>
      </w:r>
      <w:r w:rsidRPr="00213DA9">
        <w:rPr>
          <w:rFonts w:asciiTheme="majorBidi" w:hAnsiTheme="majorBidi" w:cs="Times New Roman"/>
          <w:sz w:val="28"/>
          <w:szCs w:val="28"/>
        </w:rPr>
        <w:t>.</w:t>
      </w:r>
    </w:p>
    <w:p w:rsidR="00213DA9" w:rsidRPr="00213DA9" w:rsidRDefault="00213DA9" w:rsidP="00213DA9">
      <w:pPr>
        <w:bidi/>
        <w:jc w:val="both"/>
        <w:rPr>
          <w:rFonts w:asciiTheme="majorBidi" w:hAnsiTheme="majorBidi" w:cs="Times New Roman"/>
          <w:sz w:val="28"/>
          <w:szCs w:val="28"/>
          <w:rtl/>
        </w:rPr>
      </w:pPr>
      <w:r>
        <w:rPr>
          <w:rFonts w:asciiTheme="majorBidi" w:hAnsiTheme="majorBidi" w:cs="Times New Roman" w:hint="cs"/>
          <w:sz w:val="28"/>
          <w:szCs w:val="28"/>
          <w:rtl/>
        </w:rPr>
        <w:t xml:space="preserve">    </w:t>
      </w:r>
      <w:r w:rsidRPr="00213DA9">
        <w:rPr>
          <w:rFonts w:asciiTheme="majorBidi" w:hAnsiTheme="majorBidi" w:cs="Times New Roman"/>
          <w:sz w:val="28"/>
          <w:szCs w:val="28"/>
          <w:rtl/>
        </w:rPr>
        <w:t>واظهرت الدراسة، أن التمر مصدر لـ ١٦ حمضاً أمينيًا وفيتامينات</w:t>
      </w:r>
      <w:r w:rsidRPr="00213DA9">
        <w:rPr>
          <w:rFonts w:asciiTheme="majorBidi" w:hAnsiTheme="majorBidi" w:cs="Times New Roman"/>
          <w:sz w:val="28"/>
          <w:szCs w:val="28"/>
        </w:rPr>
        <w:t xml:space="preserve"> A </w:t>
      </w:r>
      <w:proofErr w:type="gramStart"/>
      <w:r w:rsidRPr="00213DA9">
        <w:rPr>
          <w:rFonts w:asciiTheme="majorBidi" w:hAnsiTheme="majorBidi" w:cs="Times New Roman"/>
          <w:sz w:val="28"/>
          <w:szCs w:val="28"/>
          <w:rtl/>
        </w:rPr>
        <w:t>و</w:t>
      </w:r>
      <w:r w:rsidRPr="00213DA9">
        <w:rPr>
          <w:rFonts w:asciiTheme="majorBidi" w:hAnsiTheme="majorBidi" w:cs="Times New Roman"/>
          <w:sz w:val="28"/>
          <w:szCs w:val="28"/>
        </w:rPr>
        <w:t xml:space="preserve"> B</w:t>
      </w:r>
      <w:proofErr w:type="gramEnd"/>
      <w:r w:rsidRPr="00213DA9">
        <w:rPr>
          <w:rFonts w:asciiTheme="majorBidi" w:hAnsiTheme="majorBidi" w:cs="Times New Roman"/>
          <w:sz w:val="28"/>
          <w:szCs w:val="28"/>
        </w:rPr>
        <w:t xml:space="preserve"> </w:t>
      </w:r>
      <w:r w:rsidRPr="00213DA9">
        <w:rPr>
          <w:rFonts w:asciiTheme="majorBidi" w:hAnsiTheme="majorBidi" w:cs="Times New Roman"/>
          <w:sz w:val="28"/>
          <w:szCs w:val="28"/>
          <w:rtl/>
        </w:rPr>
        <w:t>و</w:t>
      </w:r>
      <w:r w:rsidRPr="00213DA9">
        <w:rPr>
          <w:rFonts w:asciiTheme="majorBidi" w:hAnsiTheme="majorBidi" w:cs="Times New Roman"/>
          <w:sz w:val="28"/>
          <w:szCs w:val="28"/>
        </w:rPr>
        <w:t xml:space="preserve"> B</w:t>
      </w:r>
      <w:r w:rsidRPr="00213DA9">
        <w:rPr>
          <w:rFonts w:asciiTheme="majorBidi" w:hAnsiTheme="majorBidi" w:cs="Times New Roman"/>
          <w:sz w:val="28"/>
          <w:szCs w:val="28"/>
          <w:rtl/>
          <w:lang w:bidi="fa-IR"/>
        </w:rPr>
        <w:t>۲</w:t>
      </w:r>
      <w:r w:rsidRPr="00213DA9">
        <w:rPr>
          <w:rFonts w:asciiTheme="majorBidi" w:hAnsiTheme="majorBidi" w:cs="Times New Roman"/>
          <w:sz w:val="28"/>
          <w:szCs w:val="28"/>
        </w:rPr>
        <w:t xml:space="preserve"> </w:t>
      </w:r>
      <w:r w:rsidRPr="00213DA9">
        <w:rPr>
          <w:rFonts w:asciiTheme="majorBidi" w:hAnsiTheme="majorBidi" w:cs="Times New Roman"/>
          <w:sz w:val="28"/>
          <w:szCs w:val="28"/>
          <w:rtl/>
        </w:rPr>
        <w:t>يتم نشر نخيل التمر إما عن طريق الفسائل أو البذور، وأصبح الحفاظ على الموارد الوراثية لنخيل التمر قضية مهمة فيما يتعلق بتنمية إنتاج نخيل التمر والأمن الغذائي في المناطق الصحراوية وشبه الصحراوية في البلاد</w:t>
      </w:r>
      <w:r w:rsidRPr="00213DA9">
        <w:rPr>
          <w:rFonts w:asciiTheme="majorBidi" w:hAnsiTheme="majorBidi" w:cs="Times New Roman"/>
          <w:sz w:val="28"/>
          <w:szCs w:val="28"/>
        </w:rPr>
        <w:t>.</w:t>
      </w:r>
    </w:p>
    <w:p w:rsidR="00213DA9" w:rsidRPr="00213DA9" w:rsidRDefault="00213DA9" w:rsidP="00213DA9">
      <w:pPr>
        <w:bidi/>
        <w:jc w:val="both"/>
        <w:rPr>
          <w:rFonts w:asciiTheme="majorBidi" w:hAnsiTheme="majorBidi" w:cs="Times New Roman"/>
          <w:color w:val="C00000"/>
          <w:sz w:val="28"/>
          <w:szCs w:val="28"/>
          <w:rtl/>
        </w:rPr>
      </w:pPr>
      <w:r w:rsidRPr="00213DA9">
        <w:rPr>
          <w:rFonts w:asciiTheme="majorBidi" w:hAnsiTheme="majorBidi" w:cs="Times New Roman" w:hint="cs"/>
          <w:color w:val="C00000"/>
          <w:sz w:val="28"/>
          <w:szCs w:val="28"/>
          <w:rtl/>
        </w:rPr>
        <w:t xml:space="preserve">    </w:t>
      </w:r>
      <w:r w:rsidRPr="00213DA9">
        <w:rPr>
          <w:rFonts w:asciiTheme="majorBidi" w:hAnsiTheme="majorBidi" w:cs="Times New Roman"/>
          <w:color w:val="C00000"/>
          <w:sz w:val="28"/>
          <w:szCs w:val="28"/>
          <w:rtl/>
        </w:rPr>
        <w:t>واستنتجت الدراسة، أنه لذلك فإن هناك ضرورة لفهم تقييم التنوع الوراثي الأصناف نخيل التمر الحالية والحفاظ على الأصول الوراثية لنخيل التمر في جميع أنحاء العالم</w:t>
      </w:r>
      <w:r w:rsidRPr="00213DA9">
        <w:rPr>
          <w:rFonts w:asciiTheme="majorBidi" w:hAnsiTheme="majorBidi" w:cs="Times New Roman"/>
          <w:color w:val="C00000"/>
          <w:sz w:val="28"/>
          <w:szCs w:val="28"/>
        </w:rPr>
        <w:t xml:space="preserve">. </w:t>
      </w:r>
    </w:p>
    <w:p w:rsidR="00213DA9" w:rsidRPr="00213DA9" w:rsidRDefault="00213DA9" w:rsidP="00213DA9">
      <w:pPr>
        <w:bidi/>
        <w:jc w:val="both"/>
        <w:rPr>
          <w:rFonts w:asciiTheme="majorBidi" w:hAnsiTheme="majorBidi" w:cs="Times New Roman"/>
          <w:color w:val="C00000"/>
          <w:sz w:val="28"/>
          <w:szCs w:val="28"/>
          <w:rtl/>
        </w:rPr>
      </w:pPr>
      <w:r w:rsidRPr="00213DA9">
        <w:rPr>
          <w:rFonts w:asciiTheme="majorBidi" w:hAnsiTheme="majorBidi" w:cs="Times New Roman" w:hint="cs"/>
          <w:color w:val="C00000"/>
          <w:sz w:val="28"/>
          <w:szCs w:val="28"/>
          <w:rtl/>
        </w:rPr>
        <w:t xml:space="preserve">    </w:t>
      </w:r>
      <w:r w:rsidRPr="00213DA9">
        <w:rPr>
          <w:rFonts w:asciiTheme="majorBidi" w:hAnsiTheme="majorBidi" w:cs="Times New Roman"/>
          <w:color w:val="C00000"/>
          <w:sz w:val="28"/>
          <w:szCs w:val="28"/>
          <w:rtl/>
        </w:rPr>
        <w:t xml:space="preserve">واظهرت الدراسة، أنه من الصعب التنبؤ بجنس نخيل التمر حتى تزهر بعد حوالي ٥ إلى ٨ سنوات من الزراعة. وقد طور الباحثون العديد من الاستراتيجيات لتحديد الجنس، بما في ذلك الدراسة </w:t>
      </w:r>
      <w:proofErr w:type="spellStart"/>
      <w:r w:rsidRPr="00213DA9">
        <w:rPr>
          <w:rFonts w:asciiTheme="majorBidi" w:hAnsiTheme="majorBidi" w:cs="Times New Roman"/>
          <w:color w:val="C00000"/>
          <w:sz w:val="28"/>
          <w:szCs w:val="28"/>
          <w:rtl/>
        </w:rPr>
        <w:t>المورفولوجية</w:t>
      </w:r>
      <w:proofErr w:type="spellEnd"/>
      <w:r w:rsidRPr="00213DA9">
        <w:rPr>
          <w:rFonts w:asciiTheme="majorBidi" w:hAnsiTheme="majorBidi" w:cs="Times New Roman"/>
          <w:color w:val="C00000"/>
          <w:sz w:val="28"/>
          <w:szCs w:val="28"/>
          <w:rtl/>
        </w:rPr>
        <w:t xml:space="preserve"> والدراسات </w:t>
      </w:r>
      <w:proofErr w:type="spellStart"/>
      <w:r w:rsidRPr="00213DA9">
        <w:rPr>
          <w:rFonts w:asciiTheme="majorBidi" w:hAnsiTheme="majorBidi" w:cs="Times New Roman"/>
          <w:color w:val="C00000"/>
          <w:sz w:val="28"/>
          <w:szCs w:val="28"/>
          <w:rtl/>
        </w:rPr>
        <w:t>البيوكيميائية</w:t>
      </w:r>
      <w:proofErr w:type="spellEnd"/>
      <w:r w:rsidRPr="00213DA9">
        <w:rPr>
          <w:rFonts w:asciiTheme="majorBidi" w:hAnsiTheme="majorBidi" w:cs="Times New Roman"/>
          <w:color w:val="C00000"/>
          <w:sz w:val="28"/>
          <w:szCs w:val="28"/>
          <w:rtl/>
        </w:rPr>
        <w:t xml:space="preserve"> والدراسات الجزيئية. وهو الأكثر موثوقية لتحديد الجنس في نخيل التمر</w:t>
      </w:r>
      <w:r w:rsidRPr="00213DA9">
        <w:rPr>
          <w:rFonts w:asciiTheme="majorBidi" w:hAnsiTheme="majorBidi" w:cs="Times New Roman"/>
          <w:color w:val="C00000"/>
          <w:sz w:val="28"/>
          <w:szCs w:val="28"/>
        </w:rPr>
        <w:t xml:space="preserve">.  </w:t>
      </w:r>
    </w:p>
    <w:p w:rsidR="00805687" w:rsidRPr="00213DA9" w:rsidRDefault="00213DA9" w:rsidP="00213DA9">
      <w:pPr>
        <w:bidi/>
        <w:jc w:val="both"/>
        <w:rPr>
          <w:rFonts w:asciiTheme="majorBidi" w:hAnsiTheme="majorBidi" w:cstheme="majorBidi"/>
          <w:b/>
          <w:bCs/>
          <w:color w:val="C00000"/>
          <w:sz w:val="28"/>
          <w:szCs w:val="28"/>
        </w:rPr>
      </w:pPr>
      <w:r w:rsidRPr="00213DA9">
        <w:rPr>
          <w:rFonts w:asciiTheme="majorBidi" w:hAnsiTheme="majorBidi" w:cs="Times New Roman" w:hint="cs"/>
          <w:color w:val="C00000"/>
          <w:sz w:val="28"/>
          <w:szCs w:val="28"/>
          <w:rtl/>
        </w:rPr>
        <w:t xml:space="preserve">    </w:t>
      </w:r>
      <w:r w:rsidRPr="00213DA9">
        <w:rPr>
          <w:rFonts w:asciiTheme="majorBidi" w:hAnsiTheme="majorBidi" w:cs="Times New Roman"/>
          <w:color w:val="C00000"/>
          <w:sz w:val="28"/>
          <w:szCs w:val="28"/>
          <w:rtl/>
        </w:rPr>
        <w:t xml:space="preserve">واوصت الدراسة أن حجم الجينوم الكبير حوالي ٦٧٠ ميجا بايت مع ١٨ كروموسوما يجعل الأمر أكثر تعقيداً أدى تطوير تكنولوجيا التسلسل إلى اكتشاف تسلسل الجينوم الكامل للعديد من الأصناف وكذلك الأنواع القريبة منها، وهذا يعطي الفرصة لفهم التاريخ التطوري لهذا الجنس وتطوير </w:t>
      </w:r>
      <w:proofErr w:type="spellStart"/>
      <w:r w:rsidRPr="00213DA9">
        <w:rPr>
          <w:rFonts w:asciiTheme="majorBidi" w:hAnsiTheme="majorBidi" w:cs="Times New Roman"/>
          <w:color w:val="C00000"/>
          <w:sz w:val="28"/>
          <w:szCs w:val="28"/>
          <w:rtl/>
        </w:rPr>
        <w:t>واسمات</w:t>
      </w:r>
      <w:proofErr w:type="spellEnd"/>
      <w:r w:rsidRPr="00213DA9">
        <w:rPr>
          <w:rFonts w:asciiTheme="majorBidi" w:hAnsiTheme="majorBidi" w:cs="Times New Roman"/>
          <w:color w:val="C00000"/>
          <w:sz w:val="28"/>
          <w:szCs w:val="28"/>
          <w:rtl/>
        </w:rPr>
        <w:t xml:space="preserve"> جزيئية دقيقة جديدة لتحديد الجنس وغيرها من الصفات النوعية والكمية الهامة.</w:t>
      </w:r>
      <w:r w:rsidRPr="00213DA9">
        <w:rPr>
          <w:rFonts w:asciiTheme="majorBidi" w:hAnsiTheme="majorBidi" w:cs="Times New Roman" w:hint="cs"/>
          <w:color w:val="C00000"/>
          <w:sz w:val="28"/>
          <w:szCs w:val="28"/>
          <w:rtl/>
        </w:rPr>
        <w:t xml:space="preserve"> </w:t>
      </w:r>
    </w:p>
    <w:sectPr w:rsidR="00805687" w:rsidRPr="00213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78"/>
    <w:rsid w:val="00213DA9"/>
    <w:rsid w:val="002D1A78"/>
    <w:rsid w:val="00312428"/>
    <w:rsid w:val="00811A16"/>
    <w:rsid w:val="00836572"/>
    <w:rsid w:val="00857891"/>
    <w:rsid w:val="009E55B5"/>
    <w:rsid w:val="00BC0FCD"/>
    <w:rsid w:val="00D357B9"/>
    <w:rsid w:val="00EB0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3088"/>
  <w15:chartTrackingRefBased/>
  <w15:docId w15:val="{CE598D07-ADE1-43EF-934B-28A82A0F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200</Words>
  <Characters>1140</Characters>
  <Application>Microsoft Office Word</Application>
  <DocSecurity>0</DocSecurity>
  <Lines>9</Lines>
  <Paragraphs>2</Paragraphs>
  <ScaleCrop>false</ScaleCrop>
  <Company>SACC</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15</cp:revision>
  <dcterms:created xsi:type="dcterms:W3CDTF">2023-12-02T15:47:00Z</dcterms:created>
  <dcterms:modified xsi:type="dcterms:W3CDTF">2023-12-02T18:22:00Z</dcterms:modified>
</cp:coreProperties>
</file>