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21" w:rsidRPr="00B23FF0" w:rsidRDefault="00B23FF0">
      <w:pPr>
        <w:rPr>
          <w:b/>
          <w:bCs/>
          <w:sz w:val="24"/>
          <w:szCs w:val="24"/>
          <w:u w:val="single"/>
          <w:rtl/>
          <w:lang w:bidi="ar-IQ"/>
        </w:rPr>
      </w:pPr>
      <w:r w:rsidRPr="00B23FF0">
        <w:rPr>
          <w:rFonts w:hint="cs"/>
          <w:b/>
          <w:bCs/>
          <w:sz w:val="24"/>
          <w:szCs w:val="24"/>
          <w:u w:val="single"/>
          <w:rtl/>
          <w:lang w:bidi="ar-IQ"/>
        </w:rPr>
        <w:t>اهم توصيا</w:t>
      </w:r>
      <w:r w:rsidR="00645509">
        <w:rPr>
          <w:rFonts w:hint="cs"/>
          <w:b/>
          <w:bCs/>
          <w:sz w:val="24"/>
          <w:szCs w:val="24"/>
          <w:u w:val="single"/>
          <w:rtl/>
          <w:lang w:bidi="ar-IQ"/>
        </w:rPr>
        <w:t>ت ورشة : المراة في القوانين العراقية</w:t>
      </w:r>
      <w:bookmarkStart w:id="0" w:name="_GoBack"/>
      <w:bookmarkEnd w:id="0"/>
    </w:p>
    <w:p w:rsid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Pr>
      </w:pPr>
      <w:r w:rsidRPr="00B23FF0">
        <w:rPr>
          <w:rFonts w:ascii="Segoe UI" w:eastAsia="Times New Roman" w:hAnsi="Segoe UI" w:cs="Segoe UI"/>
          <w:color w:val="050505"/>
          <w:sz w:val="23"/>
          <w:szCs w:val="23"/>
          <w:rtl/>
        </w:rPr>
        <w:t xml:space="preserve">اختتمت الورشة بجملة توصيات </w:t>
      </w:r>
      <w:r w:rsidRPr="00B23FF0">
        <w:rPr>
          <w:rFonts w:ascii="Segoe UI" w:eastAsia="Times New Roman" w:hAnsi="Segoe UI" w:cs="Segoe UI"/>
          <w:color w:val="050505"/>
          <w:sz w:val="23"/>
          <w:szCs w:val="23"/>
        </w:rPr>
        <w:t xml:space="preserve">: </w:t>
      </w:r>
    </w:p>
    <w:p w:rsid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tl/>
          <w:lang w:bidi="ar-IQ"/>
        </w:rPr>
      </w:pPr>
      <w:r w:rsidRPr="00B23FF0">
        <w:rPr>
          <w:rFonts w:ascii="Segoe UI" w:eastAsia="Times New Roman" w:hAnsi="Segoe UI" w:cs="Segoe UI"/>
          <w:color w:val="050505"/>
          <w:sz w:val="23"/>
          <w:szCs w:val="23"/>
          <w:rtl/>
        </w:rPr>
        <w:t xml:space="preserve">ضرورة تعديل المادة ٢٨٧/أ اصولية والخاصة بمدة تأجيل تنفيذ عقوبة الإعدام على المرأة الحامل والبالغة اربعة أشهر بجعلها سنتين لإيفاء حق الطفل بالرضاعة او إعادة النظر فيها بغية تغيير العقوبة من الإعدام الى السجن </w:t>
      </w:r>
    </w:p>
    <w:p w:rsidR="00B23FF0" w:rsidRPr="00B23FF0" w:rsidRDefault="00B23FF0" w:rsidP="00B23FF0">
      <w:pPr>
        <w:shd w:val="clear" w:color="auto" w:fill="FFFFFF"/>
        <w:bidi w:val="0"/>
        <w:spacing w:after="0" w:line="240" w:lineRule="auto"/>
        <w:jc w:val="right"/>
        <w:rPr>
          <w:rFonts w:ascii="Segoe UI" w:eastAsia="Times New Roman" w:hAnsi="Segoe UI" w:cs="Segoe UI"/>
          <w:color w:val="050505"/>
          <w:sz w:val="23"/>
          <w:szCs w:val="23"/>
          <w:lang w:bidi="ar-IQ"/>
        </w:rPr>
      </w:pPr>
    </w:p>
    <w:p w:rsid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Pr>
      </w:pPr>
      <w:r w:rsidRPr="00B23FF0">
        <w:rPr>
          <w:rFonts w:ascii="Segoe UI" w:eastAsia="Times New Roman" w:hAnsi="Segoe UI" w:cs="Segoe UI"/>
          <w:color w:val="050505"/>
          <w:sz w:val="23"/>
          <w:szCs w:val="23"/>
          <w:rtl/>
        </w:rPr>
        <w:t>تفعيل دور الإدعاء العام داخل المؤسسات الاصلاحية ومراقبة شرعية تنفيذ الأحكام الجزائية بصورة صحيحة وبما ينسجم مع القواعد النموذجية للحد الأدنى لمعاملة المسجونين والمعايير الدولية لحقوق الانسان التي اقرتها هيئة الأمم المتحدة عام ١٩٧٧</w:t>
      </w:r>
    </w:p>
    <w:p w:rsidR="00B23FF0" w:rsidRP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Pr>
      </w:pPr>
    </w:p>
    <w:p w:rsid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tl/>
        </w:rPr>
      </w:pPr>
      <w:r w:rsidRPr="00B23FF0">
        <w:rPr>
          <w:rFonts w:ascii="Segoe UI" w:eastAsia="Times New Roman" w:hAnsi="Segoe UI" w:cs="Segoe UI"/>
          <w:color w:val="050505"/>
          <w:sz w:val="23"/>
          <w:szCs w:val="23"/>
          <w:rtl/>
        </w:rPr>
        <w:t>نشر الثقافة القانونية لحقوق المرأة الواردة في قانون الاحوال الشخصية والتوعية بها خاصة في الاماكن النائية من خلال الجهات الحكومية وفي مقدمتها المؤسسات الأكاديمية وكذلك الجهات غير الحكومية كمنظمات المجتمع المدني</w:t>
      </w:r>
    </w:p>
    <w:p w:rsidR="00B23FF0" w:rsidRP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Pr>
      </w:pPr>
      <w:r w:rsidRPr="00B23FF0">
        <w:rPr>
          <w:rFonts w:ascii="Segoe UI" w:eastAsia="Times New Roman" w:hAnsi="Segoe UI" w:cs="Segoe UI"/>
          <w:color w:val="050505"/>
          <w:sz w:val="23"/>
          <w:szCs w:val="23"/>
          <w:rtl/>
        </w:rPr>
        <w:t xml:space="preserve"> </w:t>
      </w:r>
    </w:p>
    <w:p w:rsid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tl/>
        </w:rPr>
      </w:pPr>
      <w:r w:rsidRPr="00B23FF0">
        <w:rPr>
          <w:rFonts w:ascii="Segoe UI" w:eastAsia="Times New Roman" w:hAnsi="Segoe UI" w:cs="Segoe UI"/>
          <w:color w:val="050505"/>
          <w:sz w:val="23"/>
          <w:szCs w:val="23"/>
          <w:rtl/>
        </w:rPr>
        <w:t>العمل على تمكين المرأة اقتصاديا في مزاولة النشاط التجاري وضمان هذا الحق يتم من قبل الدولة إزالة كل العوارض التي تعترض سبل هذا التمكين</w:t>
      </w:r>
    </w:p>
    <w:p w:rsidR="00B23FF0" w:rsidRP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Pr>
      </w:pPr>
      <w:r w:rsidRPr="00B23FF0">
        <w:rPr>
          <w:rFonts w:ascii="Segoe UI" w:eastAsia="Times New Roman" w:hAnsi="Segoe UI" w:cs="Segoe UI"/>
          <w:color w:val="050505"/>
          <w:sz w:val="23"/>
          <w:szCs w:val="23"/>
        </w:rPr>
        <w:t xml:space="preserve"> .</w:t>
      </w:r>
    </w:p>
    <w:p w:rsidR="00B23FF0" w:rsidRPr="00B23FF0" w:rsidRDefault="00B23FF0" w:rsidP="00B23FF0">
      <w:pPr>
        <w:shd w:val="clear" w:color="auto" w:fill="FFFFFF"/>
        <w:bidi w:val="0"/>
        <w:spacing w:after="0" w:line="240" w:lineRule="auto"/>
        <w:jc w:val="right"/>
        <w:rPr>
          <w:rFonts w:ascii="Segoe UI" w:eastAsia="Times New Roman" w:hAnsi="Segoe UI" w:cs="Segoe UI"/>
          <w:color w:val="050505"/>
          <w:sz w:val="23"/>
          <w:szCs w:val="23"/>
        </w:rPr>
      </w:pPr>
      <w:r w:rsidRPr="00B23FF0">
        <w:rPr>
          <w:rFonts w:ascii="Segoe UI" w:eastAsia="Times New Roman" w:hAnsi="Segoe UI" w:cs="Segoe UI"/>
          <w:color w:val="050505"/>
          <w:sz w:val="23"/>
          <w:szCs w:val="23"/>
          <w:rtl/>
        </w:rPr>
        <w:t>حضر الورشة أساتذة من مركز دراسات المرأة . وتم منح المشاركين شهادة تقديرية من قبل إدارة</w:t>
      </w:r>
      <w:r w:rsidRPr="00B23FF0">
        <w:rPr>
          <w:rFonts w:ascii="Segoe UI" w:eastAsia="Times New Roman" w:hAnsi="Segoe UI" w:cs="Segoe UI"/>
          <w:color w:val="050505"/>
          <w:sz w:val="23"/>
          <w:szCs w:val="23"/>
        </w:rPr>
        <w:t xml:space="preserve"> .</w:t>
      </w:r>
    </w:p>
    <w:p w:rsidR="00B23FF0" w:rsidRPr="00B23FF0" w:rsidRDefault="00B23FF0" w:rsidP="00B23FF0">
      <w:pPr>
        <w:jc w:val="both"/>
        <w:rPr>
          <w:lang w:bidi="ar-IQ"/>
        </w:rPr>
      </w:pPr>
    </w:p>
    <w:sectPr w:rsidR="00B23FF0" w:rsidRPr="00B23FF0" w:rsidSect="00EF6C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F0"/>
    <w:rsid w:val="00645509"/>
    <w:rsid w:val="00B23FF0"/>
    <w:rsid w:val="00B32AB3"/>
    <w:rsid w:val="00EF6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69DDE-7ADA-4148-B7D7-0D3CA193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414351">
      <w:bodyDiv w:val="1"/>
      <w:marLeft w:val="0"/>
      <w:marRight w:val="0"/>
      <w:marTop w:val="0"/>
      <w:marBottom w:val="0"/>
      <w:divBdr>
        <w:top w:val="none" w:sz="0" w:space="0" w:color="auto"/>
        <w:left w:val="none" w:sz="0" w:space="0" w:color="auto"/>
        <w:bottom w:val="none" w:sz="0" w:space="0" w:color="auto"/>
        <w:right w:val="none" w:sz="0" w:space="0" w:color="auto"/>
      </w:divBdr>
      <w:divsChild>
        <w:div w:id="1438720925">
          <w:marLeft w:val="0"/>
          <w:marRight w:val="0"/>
          <w:marTop w:val="0"/>
          <w:marBottom w:val="0"/>
          <w:divBdr>
            <w:top w:val="none" w:sz="0" w:space="0" w:color="auto"/>
            <w:left w:val="none" w:sz="0" w:space="0" w:color="auto"/>
            <w:bottom w:val="none" w:sz="0" w:space="0" w:color="auto"/>
            <w:right w:val="none" w:sz="0" w:space="0" w:color="auto"/>
          </w:divBdr>
        </w:div>
        <w:div w:id="1454982141">
          <w:marLeft w:val="0"/>
          <w:marRight w:val="0"/>
          <w:marTop w:val="0"/>
          <w:marBottom w:val="0"/>
          <w:divBdr>
            <w:top w:val="none" w:sz="0" w:space="0" w:color="auto"/>
            <w:left w:val="none" w:sz="0" w:space="0" w:color="auto"/>
            <w:bottom w:val="none" w:sz="0" w:space="0" w:color="auto"/>
            <w:right w:val="none" w:sz="0" w:space="0" w:color="auto"/>
          </w:divBdr>
        </w:div>
        <w:div w:id="1367557114">
          <w:marLeft w:val="0"/>
          <w:marRight w:val="0"/>
          <w:marTop w:val="0"/>
          <w:marBottom w:val="0"/>
          <w:divBdr>
            <w:top w:val="none" w:sz="0" w:space="0" w:color="auto"/>
            <w:left w:val="none" w:sz="0" w:space="0" w:color="auto"/>
            <w:bottom w:val="none" w:sz="0" w:space="0" w:color="auto"/>
            <w:right w:val="none" w:sz="0" w:space="0" w:color="auto"/>
          </w:divBdr>
        </w:div>
        <w:div w:id="1978487938">
          <w:marLeft w:val="0"/>
          <w:marRight w:val="0"/>
          <w:marTop w:val="0"/>
          <w:marBottom w:val="0"/>
          <w:divBdr>
            <w:top w:val="none" w:sz="0" w:space="0" w:color="auto"/>
            <w:left w:val="none" w:sz="0" w:space="0" w:color="auto"/>
            <w:bottom w:val="none" w:sz="0" w:space="0" w:color="auto"/>
            <w:right w:val="none" w:sz="0" w:space="0" w:color="auto"/>
          </w:divBdr>
        </w:div>
        <w:div w:id="830681840">
          <w:marLeft w:val="0"/>
          <w:marRight w:val="0"/>
          <w:marTop w:val="0"/>
          <w:marBottom w:val="0"/>
          <w:divBdr>
            <w:top w:val="none" w:sz="0" w:space="0" w:color="auto"/>
            <w:left w:val="none" w:sz="0" w:space="0" w:color="auto"/>
            <w:bottom w:val="none" w:sz="0" w:space="0" w:color="auto"/>
            <w:right w:val="none" w:sz="0" w:space="0" w:color="auto"/>
          </w:divBdr>
        </w:div>
        <w:div w:id="872109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2</cp:revision>
  <dcterms:created xsi:type="dcterms:W3CDTF">2023-06-14T07:43:00Z</dcterms:created>
  <dcterms:modified xsi:type="dcterms:W3CDTF">2023-06-14T07:54:00Z</dcterms:modified>
</cp:coreProperties>
</file>